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BA7D46" w:rsidRDefault="00D06012" w:rsidP="00EC3A5E">
      <w:pPr>
        <w:spacing w:line="360" w:lineRule="auto"/>
        <w:jc w:val="both"/>
        <w:rPr>
          <w:rFonts w:ascii="Palatino Linotype" w:hAnsi="Palatino Linotype" w:cs="Arial"/>
        </w:rPr>
      </w:pPr>
      <w:r w:rsidRPr="00BA7D46">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BA7D46">
        <w:rPr>
          <w:rFonts w:ascii="Palatino Linotype" w:hAnsi="Palatino Linotype" w:cs="Arial"/>
        </w:rPr>
        <w:t xml:space="preserve"> de México, de fecha </w:t>
      </w:r>
      <w:r w:rsidR="00366C7B" w:rsidRPr="00BA7D46">
        <w:rPr>
          <w:rFonts w:ascii="Palatino Linotype" w:hAnsi="Palatino Linotype" w:cs="Arial"/>
        </w:rPr>
        <w:t>veinti</w:t>
      </w:r>
      <w:r w:rsidR="007904D9" w:rsidRPr="00BA7D46">
        <w:rPr>
          <w:rFonts w:ascii="Palatino Linotype" w:hAnsi="Palatino Linotype" w:cs="Arial"/>
        </w:rPr>
        <w:t>ocho</w:t>
      </w:r>
      <w:r w:rsidR="00387023" w:rsidRPr="00BA7D46">
        <w:rPr>
          <w:rFonts w:ascii="Palatino Linotype" w:hAnsi="Palatino Linotype" w:cs="Arial"/>
        </w:rPr>
        <w:t xml:space="preserve"> de </w:t>
      </w:r>
      <w:r w:rsidR="00185D7B" w:rsidRPr="00BA7D46">
        <w:rPr>
          <w:rFonts w:ascii="Palatino Linotype" w:hAnsi="Palatino Linotype" w:cs="Arial"/>
        </w:rPr>
        <w:t>noviembre</w:t>
      </w:r>
      <w:r w:rsidR="00E84D4D" w:rsidRPr="00BA7D46">
        <w:rPr>
          <w:rFonts w:ascii="Palatino Linotype" w:hAnsi="Palatino Linotype" w:cs="Arial"/>
        </w:rPr>
        <w:t xml:space="preserve"> </w:t>
      </w:r>
      <w:r w:rsidR="00A558F2" w:rsidRPr="00BA7D46">
        <w:rPr>
          <w:rFonts w:ascii="Palatino Linotype" w:hAnsi="Palatino Linotype" w:cs="Arial"/>
        </w:rPr>
        <w:t>d</w:t>
      </w:r>
      <w:r w:rsidRPr="00BA7D46">
        <w:rPr>
          <w:rFonts w:ascii="Palatino Linotype" w:hAnsi="Palatino Linotype" w:cs="Arial"/>
        </w:rPr>
        <w:t xml:space="preserve">e dos mil </w:t>
      </w:r>
      <w:r w:rsidR="00AA2766" w:rsidRPr="00BA7D46">
        <w:rPr>
          <w:rFonts w:ascii="Palatino Linotype" w:hAnsi="Palatino Linotype" w:cs="Arial"/>
        </w:rPr>
        <w:t>dieci</w:t>
      </w:r>
      <w:r w:rsidR="008E5005" w:rsidRPr="00BA7D46">
        <w:rPr>
          <w:rFonts w:ascii="Palatino Linotype" w:hAnsi="Palatino Linotype" w:cs="Arial"/>
        </w:rPr>
        <w:t>ocho</w:t>
      </w:r>
      <w:r w:rsidRPr="00BA7D46">
        <w:rPr>
          <w:rFonts w:ascii="Palatino Linotype" w:hAnsi="Palatino Linotype" w:cs="Arial"/>
        </w:rPr>
        <w:t>.</w:t>
      </w:r>
    </w:p>
    <w:p w:rsidR="00D06012" w:rsidRPr="00BA7D46" w:rsidRDefault="00D06012" w:rsidP="00EC3A5E">
      <w:pPr>
        <w:spacing w:line="360" w:lineRule="auto"/>
        <w:jc w:val="both"/>
        <w:rPr>
          <w:rFonts w:ascii="Palatino Linotype" w:hAnsi="Palatino Linotype" w:cs="Arial"/>
        </w:rPr>
      </w:pPr>
    </w:p>
    <w:p w:rsidR="009513C8" w:rsidRPr="00BA7D46" w:rsidRDefault="009513C8" w:rsidP="009513C8">
      <w:pPr>
        <w:spacing w:line="360" w:lineRule="auto"/>
        <w:jc w:val="both"/>
        <w:rPr>
          <w:rFonts w:ascii="Palatino Linotype" w:hAnsi="Palatino Linotype"/>
        </w:rPr>
      </w:pPr>
      <w:r w:rsidRPr="00BA7D46">
        <w:rPr>
          <w:rFonts w:ascii="Palatino Linotype" w:hAnsi="Palatino Linotype"/>
        </w:rPr>
        <w:t>VISTO</w:t>
      </w:r>
      <w:r w:rsidR="007904D9" w:rsidRPr="00BA7D46">
        <w:rPr>
          <w:rFonts w:ascii="Palatino Linotype" w:hAnsi="Palatino Linotype"/>
        </w:rPr>
        <w:t>S</w:t>
      </w:r>
      <w:r w:rsidRPr="00BA7D46">
        <w:rPr>
          <w:rFonts w:ascii="Palatino Linotype" w:hAnsi="Palatino Linotype"/>
        </w:rPr>
        <w:t xml:space="preserve"> </w:t>
      </w:r>
      <w:r w:rsidR="007904D9" w:rsidRPr="00BA7D46">
        <w:rPr>
          <w:rFonts w:ascii="Palatino Linotype" w:hAnsi="Palatino Linotype"/>
        </w:rPr>
        <w:t>los</w:t>
      </w:r>
      <w:r w:rsidRPr="00BA7D46">
        <w:rPr>
          <w:rFonts w:ascii="Palatino Linotype" w:hAnsi="Palatino Linotype"/>
        </w:rPr>
        <w:t xml:space="preserve"> expediente</w:t>
      </w:r>
      <w:r w:rsidR="007904D9" w:rsidRPr="00BA7D46">
        <w:rPr>
          <w:rFonts w:ascii="Palatino Linotype" w:hAnsi="Palatino Linotype"/>
        </w:rPr>
        <w:t>s</w:t>
      </w:r>
      <w:r w:rsidRPr="00BA7D46">
        <w:rPr>
          <w:rFonts w:ascii="Palatino Linotype" w:hAnsi="Palatino Linotype"/>
        </w:rPr>
        <w:t xml:space="preserve"> formado</w:t>
      </w:r>
      <w:r w:rsidR="007904D9" w:rsidRPr="00BA7D46">
        <w:rPr>
          <w:rFonts w:ascii="Palatino Linotype" w:hAnsi="Palatino Linotype"/>
        </w:rPr>
        <w:t>s</w:t>
      </w:r>
      <w:r w:rsidR="00FA4482" w:rsidRPr="00BA7D46">
        <w:rPr>
          <w:rFonts w:ascii="Palatino Linotype" w:hAnsi="Palatino Linotype"/>
        </w:rPr>
        <w:t xml:space="preserve"> </w:t>
      </w:r>
      <w:r w:rsidRPr="00BA7D46">
        <w:rPr>
          <w:rFonts w:ascii="Palatino Linotype" w:hAnsi="Palatino Linotype"/>
        </w:rPr>
        <w:t>con motivo de</w:t>
      </w:r>
      <w:r w:rsidR="007904D9" w:rsidRPr="00BA7D46">
        <w:rPr>
          <w:rFonts w:ascii="Palatino Linotype" w:hAnsi="Palatino Linotype"/>
        </w:rPr>
        <w:t xml:space="preserve"> </w:t>
      </w:r>
      <w:r w:rsidRPr="00BA7D46">
        <w:rPr>
          <w:rFonts w:ascii="Palatino Linotype" w:hAnsi="Palatino Linotype"/>
        </w:rPr>
        <w:t>l</w:t>
      </w:r>
      <w:r w:rsidR="007904D9" w:rsidRPr="00BA7D46">
        <w:rPr>
          <w:rFonts w:ascii="Palatino Linotype" w:hAnsi="Palatino Linotype"/>
        </w:rPr>
        <w:t>os</w:t>
      </w:r>
      <w:r w:rsidRPr="00BA7D46">
        <w:rPr>
          <w:rFonts w:ascii="Palatino Linotype" w:hAnsi="Palatino Linotype"/>
        </w:rPr>
        <w:t xml:space="preserve"> recurso</w:t>
      </w:r>
      <w:r w:rsidR="007904D9" w:rsidRPr="00BA7D46">
        <w:rPr>
          <w:rFonts w:ascii="Palatino Linotype" w:hAnsi="Palatino Linotype"/>
        </w:rPr>
        <w:t>s</w:t>
      </w:r>
      <w:r w:rsidRPr="00BA7D46">
        <w:rPr>
          <w:rFonts w:ascii="Palatino Linotype" w:hAnsi="Palatino Linotype"/>
        </w:rPr>
        <w:t xml:space="preserve"> de revisión </w:t>
      </w:r>
      <w:r w:rsidR="00F5511A" w:rsidRPr="00BA7D46">
        <w:rPr>
          <w:rFonts w:ascii="Palatino Linotype" w:hAnsi="Palatino Linotype"/>
          <w:b/>
          <w:sz w:val="22"/>
          <w:szCs w:val="22"/>
        </w:rPr>
        <w:t>0</w:t>
      </w:r>
      <w:r w:rsidR="002632AB" w:rsidRPr="00BA7D46">
        <w:rPr>
          <w:rFonts w:ascii="Palatino Linotype" w:hAnsi="Palatino Linotype"/>
          <w:b/>
          <w:sz w:val="22"/>
          <w:szCs w:val="22"/>
        </w:rPr>
        <w:t>3</w:t>
      </w:r>
      <w:r w:rsidR="00CE072B" w:rsidRPr="00BA7D46">
        <w:rPr>
          <w:rFonts w:ascii="Palatino Linotype" w:hAnsi="Palatino Linotype"/>
          <w:b/>
          <w:sz w:val="22"/>
          <w:szCs w:val="22"/>
        </w:rPr>
        <w:t>502</w:t>
      </w:r>
      <w:r w:rsidR="00F5511A" w:rsidRPr="00BA7D46">
        <w:rPr>
          <w:rFonts w:ascii="Palatino Linotype" w:hAnsi="Palatino Linotype"/>
          <w:b/>
          <w:sz w:val="22"/>
          <w:szCs w:val="22"/>
        </w:rPr>
        <w:t>/INFOEM/IP/RR/2018</w:t>
      </w:r>
      <w:r w:rsidR="00CE072B" w:rsidRPr="00BA7D46">
        <w:rPr>
          <w:rFonts w:ascii="Palatino Linotype" w:hAnsi="Palatino Linotype"/>
          <w:b/>
          <w:sz w:val="22"/>
          <w:szCs w:val="22"/>
        </w:rPr>
        <w:t xml:space="preserve"> </w:t>
      </w:r>
      <w:r w:rsidR="00CE072B" w:rsidRPr="00BA7D46">
        <w:rPr>
          <w:rFonts w:ascii="Palatino Linotype" w:hAnsi="Palatino Linotype"/>
          <w:sz w:val="22"/>
          <w:szCs w:val="22"/>
        </w:rPr>
        <w:t>y</w:t>
      </w:r>
      <w:r w:rsidR="00CE072B" w:rsidRPr="00BA7D46">
        <w:rPr>
          <w:rFonts w:ascii="Palatino Linotype" w:hAnsi="Palatino Linotype"/>
          <w:b/>
          <w:sz w:val="22"/>
          <w:szCs w:val="22"/>
        </w:rPr>
        <w:t xml:space="preserve"> 03506/INFOEM/IP/RR/2018</w:t>
      </w:r>
      <w:r w:rsidRPr="00BA7D46">
        <w:rPr>
          <w:rFonts w:ascii="Palatino Linotype" w:hAnsi="Palatino Linotype"/>
        </w:rPr>
        <w:t>, promovido</w:t>
      </w:r>
      <w:r w:rsidR="00CE072B" w:rsidRPr="00BA7D46">
        <w:rPr>
          <w:rFonts w:ascii="Palatino Linotype" w:hAnsi="Palatino Linotype"/>
        </w:rPr>
        <w:t>s</w:t>
      </w:r>
      <w:r w:rsidRPr="00BA7D46">
        <w:rPr>
          <w:rFonts w:ascii="Palatino Linotype" w:hAnsi="Palatino Linotype"/>
        </w:rPr>
        <w:t xml:space="preserve"> por </w:t>
      </w:r>
      <w:r w:rsidR="00CE072B" w:rsidRPr="00BA7D46">
        <w:rPr>
          <w:rFonts w:ascii="Palatino Linotype" w:hAnsi="Palatino Linotype"/>
        </w:rPr>
        <w:t>el</w:t>
      </w:r>
      <w:r w:rsidRPr="00BA7D46">
        <w:rPr>
          <w:rFonts w:ascii="Palatino Linotype" w:hAnsi="Palatino Linotype"/>
        </w:rPr>
        <w:t xml:space="preserve"> </w:t>
      </w:r>
      <w:r w:rsidRPr="00BA7D46">
        <w:rPr>
          <w:rFonts w:ascii="Palatino Linotype" w:hAnsi="Palatino Linotype"/>
          <w:b/>
        </w:rPr>
        <w:t>C.</w:t>
      </w:r>
      <w:r w:rsidR="007C5C03" w:rsidRPr="00BA7D46">
        <w:t xml:space="preserve"> </w:t>
      </w:r>
      <w:proofErr w:type="spellStart"/>
      <w:r w:rsidR="00AC1B59">
        <w:t>Xxxxxxxx</w:t>
      </w:r>
      <w:proofErr w:type="spellEnd"/>
      <w:r w:rsidR="00CE072B" w:rsidRPr="00BA7D46">
        <w:rPr>
          <w:rFonts w:ascii="Palatino Linotype" w:hAnsi="Palatino Linotype"/>
          <w:b/>
        </w:rPr>
        <w:t xml:space="preserve"> </w:t>
      </w:r>
      <w:proofErr w:type="spellStart"/>
      <w:r w:rsidR="00AC1B59">
        <w:rPr>
          <w:rFonts w:ascii="Palatino Linotype" w:hAnsi="Palatino Linotype"/>
          <w:b/>
        </w:rPr>
        <w:t>Xxxxx</w:t>
      </w:r>
      <w:proofErr w:type="spellEnd"/>
      <w:r w:rsidR="00CE072B" w:rsidRPr="00BA7D46">
        <w:rPr>
          <w:rFonts w:ascii="Palatino Linotype" w:hAnsi="Palatino Linotype"/>
          <w:b/>
        </w:rPr>
        <w:t xml:space="preserve"> </w:t>
      </w:r>
      <w:proofErr w:type="spellStart"/>
      <w:r w:rsidR="00AC1B59">
        <w:rPr>
          <w:rFonts w:ascii="Palatino Linotype" w:hAnsi="Palatino Linotype"/>
          <w:b/>
        </w:rPr>
        <w:t>Xxxxxx</w:t>
      </w:r>
      <w:proofErr w:type="spellEnd"/>
      <w:r w:rsidRPr="00BA7D46">
        <w:rPr>
          <w:rFonts w:ascii="Palatino Linotype" w:hAnsi="Palatino Linotype"/>
        </w:rPr>
        <w:t xml:space="preserve">, en lo sucesivo </w:t>
      </w:r>
      <w:r w:rsidR="00CE072B" w:rsidRPr="00BA7D46">
        <w:rPr>
          <w:rFonts w:ascii="Palatino Linotype" w:hAnsi="Palatino Linotype"/>
          <w:b/>
        </w:rPr>
        <w:t>EL</w:t>
      </w:r>
      <w:r w:rsidRPr="00BA7D46">
        <w:rPr>
          <w:rFonts w:ascii="Palatino Linotype" w:hAnsi="Palatino Linotype"/>
          <w:b/>
        </w:rPr>
        <w:t xml:space="preserve"> RECURRENTE,</w:t>
      </w:r>
      <w:r w:rsidRPr="00BA7D46">
        <w:rPr>
          <w:rFonts w:ascii="Palatino Linotype" w:hAnsi="Palatino Linotype"/>
        </w:rPr>
        <w:t xml:space="preserve"> en contra de la</w:t>
      </w:r>
      <w:r w:rsidR="00CE072B" w:rsidRPr="00BA7D46">
        <w:rPr>
          <w:rFonts w:ascii="Palatino Linotype" w:hAnsi="Palatino Linotype"/>
        </w:rPr>
        <w:t>s</w:t>
      </w:r>
      <w:r w:rsidRPr="00BA7D46">
        <w:rPr>
          <w:rFonts w:ascii="Palatino Linotype" w:hAnsi="Palatino Linotype"/>
        </w:rPr>
        <w:t xml:space="preserve"> respuesta</w:t>
      </w:r>
      <w:r w:rsidR="00CE072B" w:rsidRPr="00BA7D46">
        <w:rPr>
          <w:rFonts w:ascii="Palatino Linotype" w:hAnsi="Palatino Linotype"/>
        </w:rPr>
        <w:t>s</w:t>
      </w:r>
      <w:r w:rsidRPr="00BA7D46">
        <w:rPr>
          <w:rFonts w:ascii="Palatino Linotype" w:hAnsi="Palatino Linotype"/>
        </w:rPr>
        <w:t xml:space="preserve"> emitida</w:t>
      </w:r>
      <w:r w:rsidR="00CE072B" w:rsidRPr="00BA7D46">
        <w:rPr>
          <w:rFonts w:ascii="Palatino Linotype" w:hAnsi="Palatino Linotype"/>
        </w:rPr>
        <w:t>s</w:t>
      </w:r>
      <w:r w:rsidRPr="00BA7D46">
        <w:rPr>
          <w:rFonts w:ascii="Palatino Linotype" w:hAnsi="Palatino Linotype"/>
        </w:rPr>
        <w:t xml:space="preserve"> por </w:t>
      </w:r>
      <w:r w:rsidR="00F5511A" w:rsidRPr="00BA7D46">
        <w:rPr>
          <w:rFonts w:ascii="Palatino Linotype" w:hAnsi="Palatino Linotype"/>
        </w:rPr>
        <w:t>l</w:t>
      </w:r>
      <w:r w:rsidR="00D33100" w:rsidRPr="00BA7D46">
        <w:rPr>
          <w:rFonts w:ascii="Palatino Linotype" w:hAnsi="Palatino Linotype"/>
        </w:rPr>
        <w:t>a</w:t>
      </w:r>
      <w:r w:rsidR="005400F0" w:rsidRPr="00BA7D46">
        <w:rPr>
          <w:rFonts w:ascii="Palatino Linotype" w:hAnsi="Palatino Linotype"/>
        </w:rPr>
        <w:t xml:space="preserve"> </w:t>
      </w:r>
      <w:r w:rsidR="00D33100" w:rsidRPr="00BA7D46">
        <w:rPr>
          <w:rFonts w:ascii="Palatino Linotype" w:hAnsi="Palatino Linotype"/>
          <w:b/>
          <w:lang w:val="es-ES_tradnl"/>
        </w:rPr>
        <w:t>Secretaría de Desarrollo Urbano y Metropolitano</w:t>
      </w:r>
      <w:r w:rsidRPr="00BA7D46">
        <w:rPr>
          <w:rFonts w:ascii="Palatino Linotype" w:hAnsi="Palatino Linotype"/>
        </w:rPr>
        <w:t xml:space="preserve">, en lo sucesivo </w:t>
      </w:r>
      <w:r w:rsidRPr="00BA7D46">
        <w:rPr>
          <w:rFonts w:ascii="Palatino Linotype" w:hAnsi="Palatino Linotype"/>
          <w:b/>
        </w:rPr>
        <w:t>EL SUJETO OBLIGADO</w:t>
      </w:r>
      <w:r w:rsidRPr="00BA7D46">
        <w:rPr>
          <w:rFonts w:ascii="Palatino Linotype" w:hAnsi="Palatino Linotype"/>
        </w:rPr>
        <w:t xml:space="preserve">, se procede a dictar la presente resolución con base en lo siguiente: </w:t>
      </w:r>
    </w:p>
    <w:p w:rsidR="00934DF1" w:rsidRPr="00BA7D46" w:rsidRDefault="00934DF1" w:rsidP="00EC3A5E">
      <w:pPr>
        <w:spacing w:line="360" w:lineRule="auto"/>
        <w:jc w:val="both"/>
        <w:rPr>
          <w:rFonts w:ascii="Palatino Linotype" w:hAnsi="Palatino Linotype" w:cs="Arial"/>
          <w:sz w:val="18"/>
        </w:rPr>
      </w:pPr>
    </w:p>
    <w:p w:rsidR="00D06012" w:rsidRPr="00BA7D46" w:rsidRDefault="00D06012" w:rsidP="00EC3A5E">
      <w:pPr>
        <w:spacing w:line="360" w:lineRule="auto"/>
        <w:jc w:val="center"/>
        <w:rPr>
          <w:rFonts w:ascii="Palatino Linotype" w:hAnsi="Palatino Linotype" w:cs="Arial"/>
          <w:b/>
          <w:bCs/>
          <w:spacing w:val="60"/>
          <w:sz w:val="28"/>
          <w:lang w:val="es-ES_tradnl"/>
        </w:rPr>
      </w:pPr>
      <w:r w:rsidRPr="00BA7D46">
        <w:rPr>
          <w:rFonts w:ascii="Palatino Linotype" w:hAnsi="Palatino Linotype" w:cs="Arial"/>
          <w:b/>
          <w:bCs/>
          <w:spacing w:val="60"/>
          <w:sz w:val="28"/>
          <w:lang w:val="es-ES_tradnl"/>
        </w:rPr>
        <w:t>RESULTANDO</w:t>
      </w:r>
    </w:p>
    <w:p w:rsidR="00D06012" w:rsidRPr="00BA7D46" w:rsidRDefault="00D06012" w:rsidP="00EC3A5E">
      <w:pPr>
        <w:spacing w:line="360" w:lineRule="auto"/>
        <w:jc w:val="center"/>
        <w:rPr>
          <w:rFonts w:ascii="Palatino Linotype" w:hAnsi="Palatino Linotype" w:cs="Arial"/>
          <w:b/>
          <w:bCs/>
          <w:spacing w:val="60"/>
          <w:sz w:val="16"/>
          <w:lang w:val="es-ES_tradnl"/>
        </w:rPr>
      </w:pPr>
    </w:p>
    <w:p w:rsidR="009513C8" w:rsidRPr="00BA7D46" w:rsidRDefault="007B5EE3" w:rsidP="009513C8">
      <w:pPr>
        <w:pStyle w:val="Prrafodelista"/>
        <w:spacing w:line="360" w:lineRule="auto"/>
        <w:ind w:left="0"/>
        <w:contextualSpacing w:val="0"/>
        <w:jc w:val="both"/>
        <w:rPr>
          <w:rFonts w:ascii="Palatino Linotype" w:hAnsi="Palatino Linotype" w:cs="Arial"/>
        </w:rPr>
      </w:pPr>
      <w:r w:rsidRPr="00BA7D46">
        <w:rPr>
          <w:rFonts w:ascii="Palatino Linotype" w:hAnsi="Palatino Linotype" w:cs="Arial"/>
          <w:b/>
          <w:sz w:val="28"/>
          <w:szCs w:val="28"/>
        </w:rPr>
        <w:t>I.</w:t>
      </w:r>
      <w:r w:rsidR="009513C8" w:rsidRPr="00BA7D46">
        <w:rPr>
          <w:rFonts w:ascii="Palatino Linotype" w:hAnsi="Palatino Linotype" w:cs="Arial"/>
          <w:b/>
          <w:sz w:val="28"/>
          <w:szCs w:val="28"/>
        </w:rPr>
        <w:t xml:space="preserve"> </w:t>
      </w:r>
      <w:r w:rsidR="009513C8" w:rsidRPr="00BA7D46">
        <w:rPr>
          <w:rFonts w:ascii="Palatino Linotype" w:hAnsi="Palatino Linotype"/>
        </w:rPr>
        <w:t xml:space="preserve">En fecha </w:t>
      </w:r>
      <w:r w:rsidR="00D33100" w:rsidRPr="00BA7D46">
        <w:rPr>
          <w:rFonts w:ascii="Palatino Linotype" w:hAnsi="Palatino Linotype"/>
        </w:rPr>
        <w:t>veint</w:t>
      </w:r>
      <w:r w:rsidR="00CE072B" w:rsidRPr="00BA7D46">
        <w:rPr>
          <w:rFonts w:ascii="Palatino Linotype" w:hAnsi="Palatino Linotype"/>
        </w:rPr>
        <w:t>isiete</w:t>
      </w:r>
      <w:r w:rsidR="00AA3D9F" w:rsidRPr="00BA7D46">
        <w:rPr>
          <w:rFonts w:ascii="Palatino Linotype" w:hAnsi="Palatino Linotype"/>
        </w:rPr>
        <w:t xml:space="preserve"> </w:t>
      </w:r>
      <w:r w:rsidR="007C5C03" w:rsidRPr="00BA7D46">
        <w:rPr>
          <w:rFonts w:ascii="Palatino Linotype" w:hAnsi="Palatino Linotype"/>
        </w:rPr>
        <w:t xml:space="preserve">de </w:t>
      </w:r>
      <w:r w:rsidR="002632AB" w:rsidRPr="00BA7D46">
        <w:rPr>
          <w:rFonts w:ascii="Palatino Linotype" w:hAnsi="Palatino Linotype"/>
        </w:rPr>
        <w:t>agosto</w:t>
      </w:r>
      <w:r w:rsidR="007C5C03" w:rsidRPr="00BA7D46">
        <w:rPr>
          <w:rFonts w:ascii="Palatino Linotype" w:hAnsi="Palatino Linotype"/>
        </w:rPr>
        <w:t xml:space="preserve"> </w:t>
      </w:r>
      <w:r w:rsidR="009513C8" w:rsidRPr="00BA7D46">
        <w:rPr>
          <w:rFonts w:ascii="Palatino Linotype" w:hAnsi="Palatino Linotype"/>
        </w:rPr>
        <w:t>de dos mil dieci</w:t>
      </w:r>
      <w:r w:rsidR="00CC7DD5" w:rsidRPr="00BA7D46">
        <w:rPr>
          <w:rFonts w:ascii="Palatino Linotype" w:hAnsi="Palatino Linotype"/>
        </w:rPr>
        <w:t>ocho</w:t>
      </w:r>
      <w:r w:rsidR="001C3984" w:rsidRPr="00BA7D46">
        <w:rPr>
          <w:rFonts w:ascii="Palatino Linotype" w:hAnsi="Palatino Linotype"/>
        </w:rPr>
        <w:t xml:space="preserve">, </w:t>
      </w:r>
      <w:r w:rsidR="00CE072B" w:rsidRPr="00BA7D46">
        <w:rPr>
          <w:rFonts w:ascii="Palatino Linotype" w:hAnsi="Palatino Linotype"/>
          <w:b/>
        </w:rPr>
        <w:t>EL</w:t>
      </w:r>
      <w:r w:rsidR="0033193D" w:rsidRPr="00BA7D46">
        <w:rPr>
          <w:rFonts w:ascii="Palatino Linotype" w:hAnsi="Palatino Linotype"/>
          <w:b/>
        </w:rPr>
        <w:t xml:space="preserve"> RECURRENTE</w:t>
      </w:r>
      <w:r w:rsidR="009513C8" w:rsidRPr="00BA7D46">
        <w:rPr>
          <w:rFonts w:ascii="Palatino Linotype" w:hAnsi="Palatino Linotype"/>
        </w:rPr>
        <w:t xml:space="preserve"> presentó a través del Sistema de </w:t>
      </w:r>
      <w:r w:rsidR="009513C8" w:rsidRPr="00BA7D46">
        <w:rPr>
          <w:rFonts w:ascii="Palatino Linotype" w:hAnsi="Palatino Linotype" w:cs="Arial"/>
        </w:rPr>
        <w:t>Acceso</w:t>
      </w:r>
      <w:r w:rsidR="009513C8" w:rsidRPr="00BA7D46">
        <w:rPr>
          <w:rFonts w:ascii="Palatino Linotype" w:hAnsi="Palatino Linotype"/>
        </w:rPr>
        <w:t xml:space="preserve"> a la Información Mexiquense, en lo subsecuente </w:t>
      </w:r>
      <w:r w:rsidR="009513C8" w:rsidRPr="00BA7D46">
        <w:rPr>
          <w:rFonts w:ascii="Palatino Linotype" w:hAnsi="Palatino Linotype"/>
          <w:b/>
        </w:rPr>
        <w:t>EL SAIMEX</w:t>
      </w:r>
      <w:r w:rsidR="009513C8" w:rsidRPr="00BA7D46">
        <w:rPr>
          <w:rFonts w:ascii="Palatino Linotype" w:hAnsi="Palatino Linotype"/>
        </w:rPr>
        <w:t xml:space="preserve">, ante </w:t>
      </w:r>
      <w:r w:rsidR="009513C8" w:rsidRPr="00BA7D46">
        <w:rPr>
          <w:rFonts w:ascii="Palatino Linotype" w:hAnsi="Palatino Linotype"/>
          <w:b/>
        </w:rPr>
        <w:t>EL SUJETO OBLIGADO</w:t>
      </w:r>
      <w:r w:rsidR="009513C8" w:rsidRPr="00BA7D46">
        <w:rPr>
          <w:rFonts w:ascii="Palatino Linotype" w:hAnsi="Palatino Linotype"/>
        </w:rPr>
        <w:t>, la</w:t>
      </w:r>
      <w:r w:rsidR="00A45C08" w:rsidRPr="00BA7D46">
        <w:rPr>
          <w:rFonts w:ascii="Palatino Linotype" w:hAnsi="Palatino Linotype"/>
        </w:rPr>
        <w:t>s</w:t>
      </w:r>
      <w:r w:rsidR="009513C8" w:rsidRPr="00BA7D46">
        <w:rPr>
          <w:rFonts w:ascii="Palatino Linotype" w:hAnsi="Palatino Linotype"/>
        </w:rPr>
        <w:t xml:space="preserve"> solicitud</w:t>
      </w:r>
      <w:r w:rsidR="00A45C08" w:rsidRPr="00BA7D46">
        <w:rPr>
          <w:rFonts w:ascii="Palatino Linotype" w:hAnsi="Palatino Linotype"/>
        </w:rPr>
        <w:t>es</w:t>
      </w:r>
      <w:r w:rsidR="009513C8" w:rsidRPr="00BA7D46">
        <w:rPr>
          <w:rFonts w:ascii="Palatino Linotype" w:hAnsi="Palatino Linotype"/>
        </w:rPr>
        <w:t xml:space="preserve"> de acceso a </w:t>
      </w:r>
      <w:r w:rsidR="00A45C08" w:rsidRPr="00BA7D46">
        <w:rPr>
          <w:rFonts w:ascii="Palatino Linotype" w:hAnsi="Palatino Linotype"/>
        </w:rPr>
        <w:t xml:space="preserve">la </w:t>
      </w:r>
      <w:r w:rsidR="009513C8" w:rsidRPr="00BA7D46">
        <w:rPr>
          <w:rFonts w:ascii="Palatino Linotype" w:hAnsi="Palatino Linotype"/>
        </w:rPr>
        <w:t>información pública, a la</w:t>
      </w:r>
      <w:r w:rsidR="00A45C08" w:rsidRPr="00BA7D46">
        <w:rPr>
          <w:rFonts w:ascii="Palatino Linotype" w:hAnsi="Palatino Linotype"/>
        </w:rPr>
        <w:t>s</w:t>
      </w:r>
      <w:r w:rsidR="009513C8" w:rsidRPr="00BA7D46">
        <w:rPr>
          <w:rFonts w:ascii="Palatino Linotype" w:hAnsi="Palatino Linotype"/>
        </w:rPr>
        <w:t xml:space="preserve"> que se le</w:t>
      </w:r>
      <w:r w:rsidR="00A45C08" w:rsidRPr="00BA7D46">
        <w:rPr>
          <w:rFonts w:ascii="Palatino Linotype" w:hAnsi="Palatino Linotype"/>
        </w:rPr>
        <w:t>s</w:t>
      </w:r>
      <w:r w:rsidR="009513C8" w:rsidRPr="00BA7D46">
        <w:rPr>
          <w:rFonts w:ascii="Palatino Linotype" w:hAnsi="Palatino Linotype"/>
        </w:rPr>
        <w:t xml:space="preserve"> asignó </w:t>
      </w:r>
      <w:r w:rsidR="00A45C08" w:rsidRPr="00BA7D46">
        <w:rPr>
          <w:rFonts w:ascii="Palatino Linotype" w:hAnsi="Palatino Linotype"/>
        </w:rPr>
        <w:t>los</w:t>
      </w:r>
      <w:r w:rsidR="009513C8" w:rsidRPr="00BA7D46">
        <w:rPr>
          <w:rFonts w:ascii="Palatino Linotype" w:hAnsi="Palatino Linotype"/>
        </w:rPr>
        <w:t xml:space="preserve"> número</w:t>
      </w:r>
      <w:r w:rsidR="00A45C08" w:rsidRPr="00BA7D46">
        <w:rPr>
          <w:rFonts w:ascii="Palatino Linotype" w:hAnsi="Palatino Linotype"/>
        </w:rPr>
        <w:t>s</w:t>
      </w:r>
      <w:r w:rsidR="007C5C03" w:rsidRPr="00BA7D46">
        <w:rPr>
          <w:rFonts w:ascii="Palatino Linotype" w:hAnsi="Palatino Linotype"/>
          <w:b/>
          <w:bCs/>
        </w:rPr>
        <w:t xml:space="preserve"> </w:t>
      </w:r>
      <w:r w:rsidR="00A45C08" w:rsidRPr="00BA7D46">
        <w:rPr>
          <w:rFonts w:ascii="Palatino Linotype" w:hAnsi="Palatino Linotype"/>
          <w:b/>
          <w:bCs/>
        </w:rPr>
        <w:t xml:space="preserve">00263/SEDUM/IP/2018 </w:t>
      </w:r>
      <w:r w:rsidR="00A45C08" w:rsidRPr="00BA7D46">
        <w:rPr>
          <w:rFonts w:ascii="Palatino Linotype" w:hAnsi="Palatino Linotype"/>
          <w:bCs/>
        </w:rPr>
        <w:t>y</w:t>
      </w:r>
      <w:r w:rsidR="00A45C08" w:rsidRPr="00BA7D46">
        <w:rPr>
          <w:rFonts w:ascii="Palatino Linotype" w:hAnsi="Palatino Linotype"/>
          <w:b/>
          <w:bCs/>
        </w:rPr>
        <w:t xml:space="preserve"> 00262/SEDUM/IP/2018 </w:t>
      </w:r>
      <w:r w:rsidR="00A45C08" w:rsidRPr="00BA7D46">
        <w:rPr>
          <w:rFonts w:ascii="Palatino Linotype" w:hAnsi="Palatino Linotype"/>
          <w:bCs/>
        </w:rPr>
        <w:t>respectivamente</w:t>
      </w:r>
      <w:r w:rsidR="00F5511A" w:rsidRPr="00BA7D46">
        <w:rPr>
          <w:rFonts w:ascii="Palatino Linotype" w:hAnsi="Palatino Linotype"/>
          <w:b/>
          <w:bCs/>
        </w:rPr>
        <w:t xml:space="preserve">, </w:t>
      </w:r>
      <w:r w:rsidR="009513C8" w:rsidRPr="00BA7D46">
        <w:rPr>
          <w:rFonts w:ascii="Palatino Linotype" w:hAnsi="Palatino Linotype"/>
        </w:rPr>
        <w:t xml:space="preserve">mediante </w:t>
      </w:r>
      <w:r w:rsidR="00AA3D9F" w:rsidRPr="00BA7D46">
        <w:rPr>
          <w:rFonts w:ascii="Palatino Linotype" w:hAnsi="Palatino Linotype"/>
        </w:rPr>
        <w:t>la</w:t>
      </w:r>
      <w:r w:rsidR="00A45C08" w:rsidRPr="00BA7D46">
        <w:rPr>
          <w:rFonts w:ascii="Palatino Linotype" w:hAnsi="Palatino Linotype"/>
        </w:rPr>
        <w:t>s</w:t>
      </w:r>
      <w:r w:rsidR="009513C8" w:rsidRPr="00BA7D46">
        <w:rPr>
          <w:rFonts w:ascii="Palatino Linotype" w:hAnsi="Palatino Linotype"/>
        </w:rPr>
        <w:t xml:space="preserve"> cual</w:t>
      </w:r>
      <w:r w:rsidR="00A45C08" w:rsidRPr="00BA7D46">
        <w:rPr>
          <w:rFonts w:ascii="Palatino Linotype" w:hAnsi="Palatino Linotype"/>
        </w:rPr>
        <w:t>es</w:t>
      </w:r>
      <w:r w:rsidR="009513C8" w:rsidRPr="00BA7D46">
        <w:rPr>
          <w:rFonts w:ascii="Palatino Linotype" w:hAnsi="Palatino Linotype"/>
        </w:rPr>
        <w:t xml:space="preserve"> solicitó:</w:t>
      </w:r>
    </w:p>
    <w:p w:rsidR="003F1D05" w:rsidRPr="00BA7D46" w:rsidRDefault="001D7DF8" w:rsidP="003F1D05">
      <w:pPr>
        <w:spacing w:line="276" w:lineRule="auto"/>
        <w:ind w:left="567" w:right="618"/>
        <w:jc w:val="both"/>
        <w:rPr>
          <w:rFonts w:ascii="Palatino Linotype" w:hAnsi="Palatino Linotype" w:cs="Arial"/>
          <w:i/>
          <w:sz w:val="12"/>
        </w:rPr>
      </w:pPr>
      <w:r w:rsidRPr="00BA7D46">
        <w:rPr>
          <w:rFonts w:ascii="Palatino Linotype" w:hAnsi="Palatino Linotype" w:cs="Arial"/>
          <w:i/>
          <w:sz w:val="12"/>
        </w:rPr>
        <w:t xml:space="preserve"> </w:t>
      </w:r>
    </w:p>
    <w:p w:rsidR="00A45C08" w:rsidRPr="00BA7D46" w:rsidRDefault="00A45C08" w:rsidP="00A45C08">
      <w:pPr>
        <w:spacing w:line="276" w:lineRule="auto"/>
        <w:ind w:right="618"/>
        <w:jc w:val="both"/>
        <w:rPr>
          <w:rFonts w:ascii="Palatino Linotype" w:hAnsi="Palatino Linotype" w:cs="Arial"/>
          <w:i/>
          <w:sz w:val="12"/>
        </w:rPr>
      </w:pPr>
      <w:r w:rsidRPr="00BA7D46">
        <w:rPr>
          <w:rFonts w:ascii="Palatino Linotype" w:hAnsi="Palatino Linotype"/>
          <w:b/>
          <w:bCs/>
        </w:rPr>
        <w:t>00263/SEDUM/IP/2018:</w:t>
      </w:r>
    </w:p>
    <w:p w:rsidR="009513C8" w:rsidRPr="00BA7D46" w:rsidRDefault="009513C8" w:rsidP="00A45C08">
      <w:pPr>
        <w:spacing w:line="276" w:lineRule="auto"/>
        <w:ind w:left="567" w:right="899"/>
        <w:jc w:val="both"/>
        <w:rPr>
          <w:rFonts w:ascii="Palatino Linotype" w:hAnsi="Palatino Linotype"/>
          <w:sz w:val="22"/>
        </w:rPr>
      </w:pPr>
      <w:r w:rsidRPr="00BA7D46">
        <w:rPr>
          <w:rFonts w:ascii="Palatino Linotype" w:hAnsi="Palatino Linotype" w:cs="Arial"/>
          <w:i/>
          <w:sz w:val="22"/>
        </w:rPr>
        <w:t>“</w:t>
      </w:r>
      <w:r w:rsidR="00A45C08" w:rsidRPr="00BA7D46">
        <w:rPr>
          <w:rFonts w:ascii="Palatino Linotype" w:hAnsi="Palatino Linotype" w:cs="Arial"/>
          <w:i/>
          <w:sz w:val="22"/>
        </w:rPr>
        <w:t xml:space="preserve">Copia de todas las constancias de viabilidad emitidas para el municipio de </w:t>
      </w:r>
      <w:proofErr w:type="spellStart"/>
      <w:r w:rsidR="00A45C08" w:rsidRPr="00BA7D46">
        <w:rPr>
          <w:rFonts w:ascii="Palatino Linotype" w:hAnsi="Palatino Linotype" w:cs="Arial"/>
          <w:i/>
          <w:sz w:val="22"/>
        </w:rPr>
        <w:t>Temascalapa</w:t>
      </w:r>
      <w:proofErr w:type="spellEnd"/>
      <w:r w:rsidR="00A45C08" w:rsidRPr="00BA7D46">
        <w:rPr>
          <w:rFonts w:ascii="Palatino Linotype" w:hAnsi="Palatino Linotype" w:cs="Arial"/>
          <w:i/>
          <w:sz w:val="22"/>
        </w:rPr>
        <w:t xml:space="preserve"> </w:t>
      </w:r>
      <w:proofErr w:type="gramStart"/>
      <w:r w:rsidR="00A45C08" w:rsidRPr="00BA7D46">
        <w:rPr>
          <w:rFonts w:ascii="Palatino Linotype" w:hAnsi="Palatino Linotype" w:cs="Arial"/>
          <w:i/>
          <w:sz w:val="22"/>
        </w:rPr>
        <w:t>de</w:t>
      </w:r>
      <w:proofErr w:type="gramEnd"/>
      <w:r w:rsidR="00A45C08" w:rsidRPr="00BA7D46">
        <w:rPr>
          <w:rFonts w:ascii="Palatino Linotype" w:hAnsi="Palatino Linotype" w:cs="Arial"/>
          <w:i/>
          <w:sz w:val="22"/>
        </w:rPr>
        <w:t xml:space="preserve"> 2003 a la fecha de la presente solicitud, con todos los documentos soporte que integren sus respectivos expedientes.</w:t>
      </w:r>
      <w:r w:rsidRPr="00BA7D46">
        <w:rPr>
          <w:rFonts w:ascii="Palatino Linotype" w:hAnsi="Palatino Linotype" w:cs="Arial"/>
          <w:i/>
          <w:sz w:val="22"/>
        </w:rPr>
        <w:t xml:space="preserve">” </w:t>
      </w:r>
      <w:r w:rsidR="004D7E0D" w:rsidRPr="00BA7D46">
        <w:rPr>
          <w:rFonts w:ascii="Palatino Linotype" w:hAnsi="Palatino Linotype"/>
          <w:sz w:val="22"/>
        </w:rPr>
        <w:t>(</w:t>
      </w:r>
      <w:proofErr w:type="gramStart"/>
      <w:r w:rsidR="004D7E0D" w:rsidRPr="00BA7D46">
        <w:rPr>
          <w:rFonts w:ascii="Palatino Linotype" w:hAnsi="Palatino Linotype"/>
          <w:sz w:val="22"/>
        </w:rPr>
        <w:t>sic</w:t>
      </w:r>
      <w:proofErr w:type="gramEnd"/>
      <w:r w:rsidR="004D7E0D" w:rsidRPr="00BA7D46">
        <w:rPr>
          <w:rFonts w:ascii="Palatino Linotype" w:hAnsi="Palatino Linotype"/>
          <w:sz w:val="22"/>
        </w:rPr>
        <w:t>)</w:t>
      </w:r>
    </w:p>
    <w:p w:rsidR="00F5511A" w:rsidRPr="00BA7D46" w:rsidRDefault="00F5511A" w:rsidP="00A45C08">
      <w:pPr>
        <w:spacing w:line="276" w:lineRule="auto"/>
        <w:ind w:right="618"/>
        <w:jc w:val="both"/>
        <w:rPr>
          <w:rFonts w:ascii="Palatino Linotype" w:hAnsi="Palatino Linotype"/>
          <w:sz w:val="22"/>
        </w:rPr>
      </w:pPr>
    </w:p>
    <w:p w:rsidR="00A45C08" w:rsidRPr="00BA7D46" w:rsidRDefault="00A45C08" w:rsidP="00A45C08">
      <w:pPr>
        <w:spacing w:line="276" w:lineRule="auto"/>
        <w:ind w:right="618"/>
        <w:jc w:val="both"/>
        <w:rPr>
          <w:rFonts w:ascii="Palatino Linotype" w:hAnsi="Palatino Linotype"/>
          <w:b/>
          <w:bCs/>
        </w:rPr>
      </w:pPr>
      <w:r w:rsidRPr="00BA7D46">
        <w:rPr>
          <w:rFonts w:ascii="Palatino Linotype" w:hAnsi="Palatino Linotype"/>
          <w:b/>
          <w:bCs/>
        </w:rPr>
        <w:t>00262/SEDUM/IP/2018:</w:t>
      </w:r>
    </w:p>
    <w:p w:rsidR="00A45C08" w:rsidRPr="00BA7D46" w:rsidRDefault="00A45C08" w:rsidP="00A45C08">
      <w:pPr>
        <w:spacing w:line="276" w:lineRule="auto"/>
        <w:ind w:right="618"/>
        <w:jc w:val="both"/>
        <w:rPr>
          <w:rFonts w:ascii="Palatino Linotype" w:hAnsi="Palatino Linotype"/>
          <w:b/>
          <w:bCs/>
        </w:rPr>
      </w:pPr>
    </w:p>
    <w:p w:rsidR="00A45C08" w:rsidRPr="00BA7D46" w:rsidRDefault="00A45C08" w:rsidP="00A45C08">
      <w:pPr>
        <w:spacing w:line="276" w:lineRule="auto"/>
        <w:ind w:left="851" w:right="899"/>
        <w:jc w:val="both"/>
        <w:rPr>
          <w:rFonts w:ascii="Palatino Linotype" w:hAnsi="Palatino Linotype"/>
          <w:i/>
          <w:sz w:val="22"/>
        </w:rPr>
      </w:pPr>
      <w:r w:rsidRPr="00BA7D46">
        <w:rPr>
          <w:rFonts w:ascii="Palatino Linotype" w:hAnsi="Palatino Linotype"/>
          <w:i/>
          <w:sz w:val="22"/>
        </w:rPr>
        <w:lastRenderedPageBreak/>
        <w:t xml:space="preserve">“Copia de los expedientes completos de todas las solicitudes de autorización de conjuntos urbanos o proyectos semejantes para el municipio de </w:t>
      </w:r>
      <w:proofErr w:type="spellStart"/>
      <w:r w:rsidRPr="00BA7D46">
        <w:rPr>
          <w:rFonts w:ascii="Palatino Linotype" w:hAnsi="Palatino Linotype"/>
          <w:i/>
          <w:sz w:val="22"/>
        </w:rPr>
        <w:t>Temascalapa</w:t>
      </w:r>
      <w:proofErr w:type="spellEnd"/>
      <w:r w:rsidRPr="00BA7D46">
        <w:rPr>
          <w:rFonts w:ascii="Palatino Linotype" w:hAnsi="Palatino Linotype"/>
          <w:i/>
          <w:sz w:val="22"/>
        </w:rPr>
        <w:t>, aprobados, negados o en trámite, con todos los documentos soporte, del periodo 2003 a la fecha de la presente solicitud.”</w:t>
      </w:r>
    </w:p>
    <w:p w:rsidR="00A45C08" w:rsidRPr="00BA7D46" w:rsidRDefault="00A45C08" w:rsidP="00A45C08">
      <w:pPr>
        <w:spacing w:line="276" w:lineRule="auto"/>
        <w:ind w:left="851" w:right="899"/>
        <w:jc w:val="both"/>
        <w:rPr>
          <w:rFonts w:ascii="Palatino Linotype" w:hAnsi="Palatino Linotype"/>
          <w:i/>
          <w:sz w:val="22"/>
        </w:rPr>
      </w:pPr>
    </w:p>
    <w:p w:rsidR="00D92515" w:rsidRPr="00BA7D46" w:rsidRDefault="00D06012" w:rsidP="00EC3A5E">
      <w:pPr>
        <w:spacing w:line="360" w:lineRule="auto"/>
        <w:jc w:val="both"/>
        <w:rPr>
          <w:rFonts w:ascii="Palatino Linotype" w:hAnsi="Palatino Linotype" w:cs="Arial"/>
          <w:lang w:val="es-MX"/>
        </w:rPr>
      </w:pPr>
      <w:r w:rsidRPr="00BA7D46">
        <w:rPr>
          <w:rFonts w:ascii="Palatino Linotype" w:hAnsi="Palatino Linotype" w:cs="Arial"/>
          <w:b/>
        </w:rPr>
        <w:t>MODALIDAD DE ENTREGA:</w:t>
      </w:r>
      <w:r w:rsidRPr="00BA7D46">
        <w:rPr>
          <w:rFonts w:ascii="Palatino Linotype" w:hAnsi="Palatino Linotype" w:cs="Arial"/>
        </w:rPr>
        <w:t xml:space="preserve"> </w:t>
      </w:r>
      <w:r w:rsidR="000F3671" w:rsidRPr="00BA7D46">
        <w:rPr>
          <w:rFonts w:ascii="Palatino Linotype" w:hAnsi="Palatino Linotype" w:cs="Arial"/>
          <w:lang w:val="es-MX"/>
        </w:rPr>
        <w:t xml:space="preserve">Vía </w:t>
      </w:r>
      <w:r w:rsidR="000F3671" w:rsidRPr="00BA7D46">
        <w:rPr>
          <w:rFonts w:ascii="Palatino Linotype" w:hAnsi="Palatino Linotype" w:cs="Arial"/>
          <w:b/>
          <w:lang w:val="es-MX"/>
        </w:rPr>
        <w:t>SAIMEX</w:t>
      </w:r>
      <w:r w:rsidR="00D92515" w:rsidRPr="00BA7D46">
        <w:rPr>
          <w:rFonts w:ascii="Palatino Linotype" w:hAnsi="Palatino Linotype" w:cs="Arial"/>
          <w:lang w:val="es-MX"/>
        </w:rPr>
        <w:t>.</w:t>
      </w:r>
    </w:p>
    <w:p w:rsidR="001F3986" w:rsidRPr="00BA7D46" w:rsidRDefault="001F3986" w:rsidP="00F6740B">
      <w:pPr>
        <w:spacing w:line="360" w:lineRule="auto"/>
        <w:ind w:right="49"/>
        <w:jc w:val="both"/>
        <w:rPr>
          <w:rFonts w:ascii="Palatino Linotype" w:hAnsi="Palatino Linotype"/>
          <w:b/>
          <w:sz w:val="14"/>
        </w:rPr>
      </w:pPr>
    </w:p>
    <w:p w:rsidR="001C3984" w:rsidRPr="00BA7D46" w:rsidRDefault="00F6740B" w:rsidP="006F3D50">
      <w:pPr>
        <w:spacing w:line="360" w:lineRule="auto"/>
        <w:jc w:val="both"/>
        <w:rPr>
          <w:rFonts w:ascii="Palatino Linotype" w:hAnsi="Palatino Linotype" w:cs="Arial"/>
        </w:rPr>
      </w:pPr>
      <w:r w:rsidRPr="00BA7D46">
        <w:rPr>
          <w:rFonts w:ascii="Palatino Linotype" w:hAnsi="Palatino Linotype"/>
          <w:b/>
          <w:sz w:val="28"/>
        </w:rPr>
        <w:t>II.</w:t>
      </w:r>
      <w:r w:rsidRPr="00BA7D46">
        <w:rPr>
          <w:rFonts w:ascii="Palatino Linotype" w:hAnsi="Palatino Linotype"/>
        </w:rPr>
        <w:t xml:space="preserve"> </w:t>
      </w:r>
      <w:r w:rsidR="001C3984" w:rsidRPr="00BA7D46">
        <w:rPr>
          <w:rFonts w:ascii="Palatino Linotype" w:hAnsi="Palatino Linotype" w:cs="Arial"/>
        </w:rPr>
        <w:t xml:space="preserve">De las constancias que obran en </w:t>
      </w:r>
      <w:r w:rsidR="00A45C08" w:rsidRPr="00BA7D46">
        <w:rPr>
          <w:rFonts w:ascii="Palatino Linotype" w:hAnsi="Palatino Linotype" w:cs="Arial"/>
        </w:rPr>
        <w:t>los</w:t>
      </w:r>
      <w:r w:rsidR="001C3984" w:rsidRPr="00BA7D46">
        <w:rPr>
          <w:rFonts w:ascii="Palatino Linotype" w:hAnsi="Palatino Linotype" w:cs="Arial"/>
        </w:rPr>
        <w:t xml:space="preserve"> expediente</w:t>
      </w:r>
      <w:r w:rsidR="00A45C08" w:rsidRPr="00BA7D46">
        <w:rPr>
          <w:rFonts w:ascii="Palatino Linotype" w:hAnsi="Palatino Linotype" w:cs="Arial"/>
        </w:rPr>
        <w:t>s</w:t>
      </w:r>
      <w:r w:rsidR="001C3984" w:rsidRPr="00BA7D46">
        <w:rPr>
          <w:rFonts w:ascii="Palatino Linotype" w:hAnsi="Palatino Linotype" w:cs="Arial"/>
        </w:rPr>
        <w:t xml:space="preserve"> electrónico</w:t>
      </w:r>
      <w:r w:rsidR="00A45C08" w:rsidRPr="00BA7D46">
        <w:rPr>
          <w:rFonts w:ascii="Palatino Linotype" w:hAnsi="Palatino Linotype" w:cs="Arial"/>
        </w:rPr>
        <w:t>s</w:t>
      </w:r>
      <w:r w:rsidR="001C3984" w:rsidRPr="00BA7D46">
        <w:rPr>
          <w:rFonts w:ascii="Palatino Linotype" w:hAnsi="Palatino Linotype" w:cs="Arial"/>
        </w:rPr>
        <w:t xml:space="preserve"> del </w:t>
      </w:r>
      <w:r w:rsidR="001C3984" w:rsidRPr="00BA7D46">
        <w:rPr>
          <w:rFonts w:ascii="Palatino Linotype" w:hAnsi="Palatino Linotype" w:cs="Arial"/>
          <w:b/>
        </w:rPr>
        <w:t>SAIMEX</w:t>
      </w:r>
      <w:r w:rsidR="001C3984" w:rsidRPr="00BA7D46">
        <w:rPr>
          <w:rFonts w:ascii="Palatino Linotype" w:hAnsi="Palatino Linotype" w:cs="Arial"/>
        </w:rPr>
        <w:t>, se advierte que, en el apartado de requerimientos, el Titular de la Unidad de Transparencia turnó la</w:t>
      </w:r>
      <w:r w:rsidR="00A45C08" w:rsidRPr="00BA7D46">
        <w:rPr>
          <w:rFonts w:ascii="Palatino Linotype" w:hAnsi="Palatino Linotype" w:cs="Arial"/>
        </w:rPr>
        <w:t>s</w:t>
      </w:r>
      <w:r w:rsidR="001C3984" w:rsidRPr="00BA7D46">
        <w:rPr>
          <w:rFonts w:ascii="Palatino Linotype" w:hAnsi="Palatino Linotype" w:cs="Arial"/>
        </w:rPr>
        <w:t xml:space="preserve"> solicitud</w:t>
      </w:r>
      <w:r w:rsidR="00A45C08" w:rsidRPr="00BA7D46">
        <w:rPr>
          <w:rFonts w:ascii="Palatino Linotype" w:hAnsi="Palatino Linotype" w:cs="Arial"/>
        </w:rPr>
        <w:t>es</w:t>
      </w:r>
      <w:r w:rsidR="001C3984" w:rsidRPr="00BA7D46">
        <w:rPr>
          <w:rFonts w:ascii="Palatino Linotype" w:hAnsi="Palatino Linotype" w:cs="Arial"/>
        </w:rPr>
        <w:t xml:space="preserve"> de información a</w:t>
      </w:r>
      <w:r w:rsidR="00A45C08" w:rsidRPr="00BA7D46">
        <w:rPr>
          <w:rFonts w:ascii="Palatino Linotype" w:hAnsi="Palatino Linotype" w:cs="Arial"/>
        </w:rPr>
        <w:t xml:space="preserve"> </w:t>
      </w:r>
      <w:r w:rsidR="001C3984" w:rsidRPr="00BA7D46">
        <w:rPr>
          <w:rFonts w:ascii="Palatino Linotype" w:hAnsi="Palatino Linotype" w:cs="Arial"/>
        </w:rPr>
        <w:t>l</w:t>
      </w:r>
      <w:r w:rsidR="00A45C08" w:rsidRPr="00BA7D46">
        <w:rPr>
          <w:rFonts w:ascii="Palatino Linotype" w:hAnsi="Palatino Linotype" w:cs="Arial"/>
        </w:rPr>
        <w:t>os</w:t>
      </w:r>
      <w:r w:rsidR="001C3984" w:rsidRPr="00BA7D46">
        <w:rPr>
          <w:rFonts w:ascii="Palatino Linotype" w:hAnsi="Palatino Linotype" w:cs="Arial"/>
        </w:rPr>
        <w:t xml:space="preserve"> Servidor</w:t>
      </w:r>
      <w:r w:rsidR="00A45C08" w:rsidRPr="00BA7D46">
        <w:rPr>
          <w:rFonts w:ascii="Palatino Linotype" w:hAnsi="Palatino Linotype" w:cs="Arial"/>
        </w:rPr>
        <w:t>es</w:t>
      </w:r>
      <w:r w:rsidR="001C3984" w:rsidRPr="00BA7D46">
        <w:rPr>
          <w:rFonts w:ascii="Palatino Linotype" w:hAnsi="Palatino Linotype" w:cs="Arial"/>
        </w:rPr>
        <w:t xml:space="preserve"> Público</w:t>
      </w:r>
      <w:r w:rsidR="00A45C08" w:rsidRPr="00BA7D46">
        <w:rPr>
          <w:rFonts w:ascii="Palatino Linotype" w:hAnsi="Palatino Linotype" w:cs="Arial"/>
        </w:rPr>
        <w:t>s</w:t>
      </w:r>
      <w:r w:rsidR="001C3984" w:rsidRPr="00BA7D46">
        <w:rPr>
          <w:rFonts w:ascii="Palatino Linotype" w:hAnsi="Palatino Linotype" w:cs="Arial"/>
        </w:rPr>
        <w:t xml:space="preserve"> Habilitado</w:t>
      </w:r>
      <w:r w:rsidR="00A45C08" w:rsidRPr="00BA7D46">
        <w:rPr>
          <w:rFonts w:ascii="Palatino Linotype" w:hAnsi="Palatino Linotype" w:cs="Arial"/>
        </w:rPr>
        <w:t>s</w:t>
      </w:r>
      <w:r w:rsidR="001C3984" w:rsidRPr="00BA7D46">
        <w:rPr>
          <w:rFonts w:ascii="Palatino Linotype" w:hAnsi="Palatino Linotype" w:cs="Arial"/>
        </w:rPr>
        <w:t>, tal como se aprecia en la</w:t>
      </w:r>
      <w:r w:rsidR="00A45C08" w:rsidRPr="00BA7D46">
        <w:rPr>
          <w:rFonts w:ascii="Palatino Linotype" w:hAnsi="Palatino Linotype" w:cs="Arial"/>
        </w:rPr>
        <w:t>s</w:t>
      </w:r>
      <w:r w:rsidR="001C3984" w:rsidRPr="00BA7D46">
        <w:rPr>
          <w:rFonts w:ascii="Palatino Linotype" w:hAnsi="Palatino Linotype" w:cs="Arial"/>
        </w:rPr>
        <w:t xml:space="preserve"> siguiente</w:t>
      </w:r>
      <w:r w:rsidR="00A45C08" w:rsidRPr="00BA7D46">
        <w:rPr>
          <w:rFonts w:ascii="Palatino Linotype" w:hAnsi="Palatino Linotype" w:cs="Arial"/>
        </w:rPr>
        <w:t>s</w:t>
      </w:r>
      <w:r w:rsidR="001C3984" w:rsidRPr="00BA7D46">
        <w:rPr>
          <w:rFonts w:ascii="Palatino Linotype" w:hAnsi="Palatino Linotype" w:cs="Arial"/>
        </w:rPr>
        <w:t xml:space="preserve"> </w:t>
      </w:r>
      <w:r w:rsidR="00A45C08" w:rsidRPr="00BA7D46">
        <w:rPr>
          <w:rFonts w:ascii="Palatino Linotype" w:hAnsi="Palatino Linotype" w:cs="Arial"/>
        </w:rPr>
        <w:t>imágenes</w:t>
      </w:r>
      <w:r w:rsidR="001C3984" w:rsidRPr="00BA7D46">
        <w:rPr>
          <w:rFonts w:ascii="Palatino Linotype" w:hAnsi="Palatino Linotype" w:cs="Arial"/>
        </w:rPr>
        <w:t>:</w:t>
      </w:r>
    </w:p>
    <w:p w:rsidR="001C3984" w:rsidRPr="00BA7D46" w:rsidRDefault="00C5345E" w:rsidP="006F3D50">
      <w:pPr>
        <w:spacing w:line="360" w:lineRule="auto"/>
        <w:jc w:val="both"/>
        <w:rPr>
          <w:rFonts w:ascii="Palatino Linotype" w:hAnsi="Palatino Linotype"/>
        </w:rPr>
      </w:pPr>
      <w:r>
        <w:rPr>
          <w:rFonts w:ascii="Palatino Linotype" w:hAnsi="Palatino Linotype"/>
          <w:noProof/>
          <w:lang w:val="es-MX" w:eastAsia="es-MX"/>
        </w:rPr>
        <w:drawing>
          <wp:inline distT="0" distB="0" distL="0" distR="0">
            <wp:extent cx="5791835" cy="19621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n título 18.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962150"/>
                    </a:xfrm>
                    <a:prstGeom prst="rect">
                      <a:avLst/>
                    </a:prstGeom>
                  </pic:spPr>
                </pic:pic>
              </a:graphicData>
            </a:graphic>
          </wp:inline>
        </w:drawing>
      </w:r>
    </w:p>
    <w:p w:rsidR="00A45C08" w:rsidRPr="00BA7D46" w:rsidRDefault="00C5345E" w:rsidP="006F3D50">
      <w:pPr>
        <w:spacing w:line="360" w:lineRule="auto"/>
        <w:jc w:val="both"/>
        <w:rPr>
          <w:rFonts w:ascii="Palatino Linotype" w:hAnsi="Palatino Linotype"/>
        </w:rPr>
      </w:pPr>
      <w:r>
        <w:rPr>
          <w:rFonts w:ascii="Palatino Linotype" w:hAnsi="Palatino Linotype"/>
          <w:noProof/>
          <w:lang w:val="es-MX" w:eastAsia="es-MX"/>
        </w:rPr>
        <w:drawing>
          <wp:inline distT="0" distB="0" distL="0" distR="0">
            <wp:extent cx="5791835" cy="19907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n título 18.png"/>
                    <pic:cNvPicPr/>
                  </pic:nvPicPr>
                  <pic:blipFill>
                    <a:blip r:embed="rId9">
                      <a:extLst>
                        <a:ext uri="{28A0092B-C50C-407E-A947-70E740481C1C}">
                          <a14:useLocalDpi xmlns:a14="http://schemas.microsoft.com/office/drawing/2010/main" val="0"/>
                        </a:ext>
                      </a:extLst>
                    </a:blip>
                    <a:stretch>
                      <a:fillRect/>
                    </a:stretch>
                  </pic:blipFill>
                  <pic:spPr>
                    <a:xfrm>
                      <a:off x="0" y="0"/>
                      <a:ext cx="5791835" cy="1990725"/>
                    </a:xfrm>
                    <a:prstGeom prst="rect">
                      <a:avLst/>
                    </a:prstGeom>
                  </pic:spPr>
                </pic:pic>
              </a:graphicData>
            </a:graphic>
          </wp:inline>
        </w:drawing>
      </w:r>
    </w:p>
    <w:p w:rsidR="001C3984" w:rsidRPr="00BA7D46" w:rsidRDefault="00A45C08" w:rsidP="001C3984">
      <w:pPr>
        <w:pStyle w:val="Prrafodelista"/>
        <w:spacing w:line="360" w:lineRule="auto"/>
        <w:ind w:left="0"/>
        <w:jc w:val="both"/>
        <w:rPr>
          <w:rFonts w:ascii="Palatino Linotype" w:hAnsi="Palatino Linotype" w:cs="Arial"/>
        </w:rPr>
      </w:pPr>
      <w:r w:rsidRPr="00BA7D46">
        <w:rPr>
          <w:rFonts w:ascii="Palatino Linotype" w:hAnsi="Palatino Linotype" w:cs="Arial"/>
        </w:rPr>
        <w:lastRenderedPageBreak/>
        <w:t>Es de precisar que l</w:t>
      </w:r>
      <w:r w:rsidR="000300AD" w:rsidRPr="00BA7D46">
        <w:rPr>
          <w:rFonts w:ascii="Palatino Linotype" w:hAnsi="Palatino Linotype" w:cs="Arial"/>
        </w:rPr>
        <w:t>a</w:t>
      </w:r>
      <w:r w:rsidRPr="00BA7D46">
        <w:rPr>
          <w:rFonts w:ascii="Palatino Linotype" w:hAnsi="Palatino Linotype" w:cs="Arial"/>
        </w:rPr>
        <w:t>s servid</w:t>
      </w:r>
      <w:r w:rsidR="000300AD" w:rsidRPr="00BA7D46">
        <w:rPr>
          <w:rFonts w:ascii="Palatino Linotype" w:hAnsi="Palatino Linotype" w:cs="Arial"/>
        </w:rPr>
        <w:t>ora</w:t>
      </w:r>
      <w:r w:rsidRPr="00BA7D46">
        <w:rPr>
          <w:rFonts w:ascii="Palatino Linotype" w:hAnsi="Palatino Linotype" w:cs="Arial"/>
        </w:rPr>
        <w:t>s públic</w:t>
      </w:r>
      <w:r w:rsidR="000300AD" w:rsidRPr="00BA7D46">
        <w:rPr>
          <w:rFonts w:ascii="Palatino Linotype" w:hAnsi="Palatino Linotype" w:cs="Arial"/>
        </w:rPr>
        <w:t>a</w:t>
      </w:r>
      <w:r w:rsidRPr="00BA7D46">
        <w:rPr>
          <w:rFonts w:ascii="Palatino Linotype" w:hAnsi="Palatino Linotype" w:cs="Arial"/>
        </w:rPr>
        <w:t>s a l</w:t>
      </w:r>
      <w:r w:rsidR="000300AD" w:rsidRPr="00BA7D46">
        <w:rPr>
          <w:rFonts w:ascii="Palatino Linotype" w:hAnsi="Palatino Linotype" w:cs="Arial"/>
        </w:rPr>
        <w:t>a</w:t>
      </w:r>
      <w:r w:rsidRPr="00BA7D46">
        <w:rPr>
          <w:rFonts w:ascii="Palatino Linotype" w:hAnsi="Palatino Linotype" w:cs="Arial"/>
        </w:rPr>
        <w:t>s</w:t>
      </w:r>
      <w:r w:rsidR="001C3984" w:rsidRPr="00BA7D46">
        <w:rPr>
          <w:rFonts w:ascii="Palatino Linotype" w:hAnsi="Palatino Linotype" w:cs="Arial"/>
        </w:rPr>
        <w:t xml:space="preserve"> que se le solicitó la información en estudió, ostenta</w:t>
      </w:r>
      <w:r w:rsidRPr="00BA7D46">
        <w:rPr>
          <w:rFonts w:ascii="Palatino Linotype" w:hAnsi="Palatino Linotype" w:cs="Arial"/>
        </w:rPr>
        <w:t>n</w:t>
      </w:r>
      <w:r w:rsidR="001C3984" w:rsidRPr="00BA7D46">
        <w:rPr>
          <w:rFonts w:ascii="Palatino Linotype" w:hAnsi="Palatino Linotype" w:cs="Arial"/>
        </w:rPr>
        <w:t xml:space="preserve"> </w:t>
      </w:r>
      <w:r w:rsidR="000300AD" w:rsidRPr="00BA7D46">
        <w:rPr>
          <w:rFonts w:ascii="Palatino Linotype" w:hAnsi="Palatino Linotype" w:cs="Arial"/>
        </w:rPr>
        <w:t>los</w:t>
      </w:r>
      <w:r w:rsidR="001C3984" w:rsidRPr="00BA7D46">
        <w:rPr>
          <w:rFonts w:ascii="Palatino Linotype" w:hAnsi="Palatino Linotype" w:cs="Arial"/>
        </w:rPr>
        <w:t xml:space="preserve"> cargo</w:t>
      </w:r>
      <w:r w:rsidR="000300AD" w:rsidRPr="00BA7D46">
        <w:rPr>
          <w:rFonts w:ascii="Palatino Linotype" w:hAnsi="Palatino Linotype" w:cs="Arial"/>
        </w:rPr>
        <w:t>s</w:t>
      </w:r>
      <w:r w:rsidR="001C3984" w:rsidRPr="00BA7D46">
        <w:rPr>
          <w:rFonts w:ascii="Palatino Linotype" w:hAnsi="Palatino Linotype" w:cs="Arial"/>
        </w:rPr>
        <w:t xml:space="preserve"> de Directora General de Operación Urbana</w:t>
      </w:r>
      <w:r w:rsidR="000300AD" w:rsidRPr="00BA7D46">
        <w:rPr>
          <w:rFonts w:ascii="Palatino Linotype" w:hAnsi="Palatino Linotype" w:cs="Arial"/>
        </w:rPr>
        <w:t xml:space="preserve"> y </w:t>
      </w:r>
      <w:r w:rsidR="006A12BB" w:rsidRPr="00BA7D46">
        <w:rPr>
          <w:rFonts w:ascii="Palatino Linotype" w:hAnsi="Palatino Linotype" w:cs="Arial"/>
        </w:rPr>
        <w:t>Directora General de Planeación Urbana</w:t>
      </w:r>
      <w:r w:rsidR="001C3984" w:rsidRPr="00BA7D46">
        <w:rPr>
          <w:rFonts w:ascii="Palatino Linotype" w:hAnsi="Palatino Linotype" w:cs="Arial"/>
        </w:rPr>
        <w:t>, como se desprende a continuación:</w:t>
      </w:r>
    </w:p>
    <w:p w:rsidR="001C3984" w:rsidRPr="00BA7D46" w:rsidRDefault="001C3984" w:rsidP="006F3D50">
      <w:pPr>
        <w:spacing w:line="360" w:lineRule="auto"/>
        <w:jc w:val="both"/>
        <w:rPr>
          <w:rFonts w:ascii="Palatino Linotype" w:hAnsi="Palatino Linotype"/>
        </w:rPr>
      </w:pPr>
      <w:r w:rsidRPr="00BA7D46">
        <w:rPr>
          <w:noProof/>
          <w:lang w:val="es-MX" w:eastAsia="es-MX"/>
        </w:rPr>
        <w:drawing>
          <wp:inline distT="0" distB="0" distL="0" distR="0" wp14:anchorId="01773DC8" wp14:editId="3C5497F3">
            <wp:extent cx="5733975" cy="3336202"/>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679" t="10143" r="35827" b="16769"/>
                    <a:stretch/>
                  </pic:blipFill>
                  <pic:spPr bwMode="auto">
                    <a:xfrm>
                      <a:off x="0" y="0"/>
                      <a:ext cx="5774791" cy="3359950"/>
                    </a:xfrm>
                    <a:prstGeom prst="rect">
                      <a:avLst/>
                    </a:prstGeom>
                    <a:ln>
                      <a:noFill/>
                    </a:ln>
                    <a:extLst>
                      <a:ext uri="{53640926-AAD7-44D8-BBD7-CCE9431645EC}">
                        <a14:shadowObscured xmlns:a14="http://schemas.microsoft.com/office/drawing/2010/main"/>
                      </a:ext>
                    </a:extLst>
                  </pic:spPr>
                </pic:pic>
              </a:graphicData>
            </a:graphic>
          </wp:inline>
        </w:drawing>
      </w:r>
    </w:p>
    <w:p w:rsidR="006A12BB" w:rsidRPr="00BA7D46" w:rsidRDefault="006A12BB" w:rsidP="006F3D50">
      <w:pPr>
        <w:spacing w:line="360" w:lineRule="auto"/>
        <w:jc w:val="both"/>
        <w:rPr>
          <w:rFonts w:ascii="Palatino Linotype" w:hAnsi="Palatino Linotype"/>
        </w:rPr>
      </w:pPr>
      <w:r w:rsidRPr="00BA7D46">
        <w:rPr>
          <w:noProof/>
          <w:lang w:val="es-MX" w:eastAsia="es-MX"/>
        </w:rPr>
        <w:drawing>
          <wp:inline distT="0" distB="0" distL="0" distR="0" wp14:anchorId="05967E47" wp14:editId="3EABE0AD">
            <wp:extent cx="5776753" cy="295637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147" t="13085" r="35971" b="12869"/>
                    <a:stretch/>
                  </pic:blipFill>
                  <pic:spPr bwMode="auto">
                    <a:xfrm>
                      <a:off x="0" y="0"/>
                      <a:ext cx="5838530" cy="2987989"/>
                    </a:xfrm>
                    <a:prstGeom prst="rect">
                      <a:avLst/>
                    </a:prstGeom>
                    <a:ln>
                      <a:noFill/>
                    </a:ln>
                    <a:extLst>
                      <a:ext uri="{53640926-AAD7-44D8-BBD7-CCE9431645EC}">
                        <a14:shadowObscured xmlns:a14="http://schemas.microsoft.com/office/drawing/2010/main"/>
                      </a:ext>
                    </a:extLst>
                  </pic:spPr>
                </pic:pic>
              </a:graphicData>
            </a:graphic>
          </wp:inline>
        </w:drawing>
      </w:r>
    </w:p>
    <w:p w:rsidR="006F3D50" w:rsidRPr="00BA7D46" w:rsidRDefault="001C3984" w:rsidP="006F3D50">
      <w:pPr>
        <w:spacing w:line="360" w:lineRule="auto"/>
        <w:jc w:val="both"/>
        <w:rPr>
          <w:rFonts w:ascii="Palatino Linotype" w:hAnsi="Palatino Linotype"/>
        </w:rPr>
      </w:pPr>
      <w:r w:rsidRPr="00BA7D46">
        <w:rPr>
          <w:rFonts w:ascii="Palatino Linotype" w:hAnsi="Palatino Linotype" w:cs="Arial"/>
          <w:b/>
          <w:sz w:val="28"/>
          <w:szCs w:val="28"/>
        </w:rPr>
        <w:lastRenderedPageBreak/>
        <w:t>III.</w:t>
      </w:r>
      <w:r w:rsidRPr="00BA7D46">
        <w:rPr>
          <w:rFonts w:ascii="Palatino Linotype" w:hAnsi="Palatino Linotype" w:cs="Arial"/>
        </w:rPr>
        <w:t xml:space="preserve"> </w:t>
      </w:r>
      <w:r w:rsidR="00B96C5A" w:rsidRPr="00BA7D46">
        <w:rPr>
          <w:rFonts w:ascii="Palatino Linotype" w:hAnsi="Palatino Linotype" w:cs="Arial"/>
        </w:rPr>
        <w:t xml:space="preserve">De las </w:t>
      </w:r>
      <w:r w:rsidR="00B96C5A" w:rsidRPr="00BA7D46">
        <w:rPr>
          <w:rFonts w:ascii="Palatino Linotype" w:hAnsi="Palatino Linotype" w:cs="Arial"/>
          <w:lang w:val="es-ES_tradnl"/>
        </w:rPr>
        <w:t xml:space="preserve">constancias que obran en </w:t>
      </w:r>
      <w:r w:rsidR="00B96C5A" w:rsidRPr="00BA7D46">
        <w:rPr>
          <w:rFonts w:ascii="Palatino Linotype" w:hAnsi="Palatino Linotype" w:cs="Arial"/>
          <w:b/>
          <w:lang w:val="es-ES_tradnl"/>
        </w:rPr>
        <w:t>EL</w:t>
      </w:r>
      <w:r w:rsidR="00B96C5A" w:rsidRPr="00BA7D46">
        <w:rPr>
          <w:rFonts w:ascii="Palatino Linotype" w:hAnsi="Palatino Linotype" w:cs="Arial"/>
          <w:lang w:val="es-ES_tradnl"/>
        </w:rPr>
        <w:t xml:space="preserve"> </w:t>
      </w:r>
      <w:r w:rsidR="00B96C5A" w:rsidRPr="00BA7D46">
        <w:rPr>
          <w:rFonts w:ascii="Palatino Linotype" w:hAnsi="Palatino Linotype" w:cs="Arial"/>
          <w:b/>
          <w:lang w:val="es-ES_tradnl"/>
        </w:rPr>
        <w:t>SAIMEX</w:t>
      </w:r>
      <w:r w:rsidR="00B96C5A" w:rsidRPr="00BA7D46">
        <w:rPr>
          <w:rFonts w:ascii="Palatino Linotype" w:hAnsi="Palatino Linotype" w:cs="Arial"/>
          <w:lang w:val="es-ES_tradnl"/>
        </w:rPr>
        <w:t>, se desprende que</w:t>
      </w:r>
      <w:r w:rsidR="00B96C5A" w:rsidRPr="00BA7D46">
        <w:rPr>
          <w:rFonts w:ascii="Palatino Linotype" w:hAnsi="Palatino Linotype" w:cs="Arial"/>
          <w:b/>
          <w:lang w:val="es-ES_tradnl"/>
        </w:rPr>
        <w:t xml:space="preserve"> </w:t>
      </w:r>
      <w:r w:rsidR="00B96C5A" w:rsidRPr="00BA7D46">
        <w:rPr>
          <w:rFonts w:ascii="Palatino Linotype" w:hAnsi="Palatino Linotype" w:cs="Arial"/>
          <w:lang w:val="es-ES_tradnl"/>
        </w:rPr>
        <w:t xml:space="preserve">el día </w:t>
      </w:r>
      <w:r w:rsidR="00AD5EAF" w:rsidRPr="00BA7D46">
        <w:rPr>
          <w:rFonts w:ascii="Palatino Linotype" w:hAnsi="Palatino Linotype" w:cs="Arial"/>
          <w:lang w:val="es-ES_tradnl"/>
        </w:rPr>
        <w:t>diecisiete</w:t>
      </w:r>
      <w:r w:rsidR="00B96C5A" w:rsidRPr="00BA7D46">
        <w:rPr>
          <w:rFonts w:ascii="Palatino Linotype" w:hAnsi="Palatino Linotype" w:cs="Arial"/>
          <w:lang w:val="es-ES_tradnl"/>
        </w:rPr>
        <w:t xml:space="preserve"> de </w:t>
      </w:r>
      <w:r w:rsidR="006E09FF" w:rsidRPr="00BA7D46">
        <w:rPr>
          <w:rFonts w:ascii="Palatino Linotype" w:hAnsi="Palatino Linotype" w:cs="Arial"/>
          <w:lang w:val="es-ES_tradnl"/>
        </w:rPr>
        <w:t>septiembre</w:t>
      </w:r>
      <w:r w:rsidR="00B96C5A" w:rsidRPr="00BA7D46">
        <w:rPr>
          <w:rFonts w:ascii="Palatino Linotype" w:hAnsi="Palatino Linotype" w:cs="Arial"/>
          <w:lang w:val="es-ES_tradnl"/>
        </w:rPr>
        <w:t xml:space="preserve"> de dos mil dieciocho, el Titular de la Unidad de Transparencia del</w:t>
      </w:r>
      <w:r w:rsidR="00B96C5A" w:rsidRPr="00BA7D46">
        <w:rPr>
          <w:rFonts w:ascii="Palatino Linotype" w:hAnsi="Palatino Linotype" w:cs="Arial"/>
          <w:b/>
          <w:lang w:val="es-ES_tradnl"/>
        </w:rPr>
        <w:t xml:space="preserve"> SUJETO OBLIGADO</w:t>
      </w:r>
      <w:r w:rsidR="00B96C5A" w:rsidRPr="00BA7D46">
        <w:rPr>
          <w:rFonts w:ascii="Palatino Linotype" w:hAnsi="Palatino Linotype" w:cs="Arial"/>
          <w:lang w:val="es-ES_tradnl"/>
        </w:rPr>
        <w:t xml:space="preserve"> dio respuesta a la</w:t>
      </w:r>
      <w:r w:rsidR="00AD5EAF" w:rsidRPr="00BA7D46">
        <w:rPr>
          <w:rFonts w:ascii="Palatino Linotype" w:hAnsi="Palatino Linotype" w:cs="Arial"/>
          <w:lang w:val="es-ES_tradnl"/>
        </w:rPr>
        <w:t>s</w:t>
      </w:r>
      <w:r w:rsidR="00B96C5A" w:rsidRPr="00BA7D46">
        <w:rPr>
          <w:rFonts w:ascii="Palatino Linotype" w:hAnsi="Palatino Linotype" w:cs="Arial"/>
          <w:lang w:val="es-ES_tradnl"/>
        </w:rPr>
        <w:t xml:space="preserve"> solicitud</w:t>
      </w:r>
      <w:r w:rsidR="00AD5EAF" w:rsidRPr="00BA7D46">
        <w:rPr>
          <w:rFonts w:ascii="Palatino Linotype" w:hAnsi="Palatino Linotype" w:cs="Arial"/>
          <w:lang w:val="es-ES_tradnl"/>
        </w:rPr>
        <w:t>es</w:t>
      </w:r>
      <w:r w:rsidR="00B96C5A" w:rsidRPr="00BA7D46">
        <w:rPr>
          <w:rFonts w:ascii="Palatino Linotype" w:hAnsi="Palatino Linotype" w:cs="Arial"/>
          <w:lang w:val="es-ES_tradnl"/>
        </w:rPr>
        <w:t xml:space="preserve"> de información, en los siguientes términos:</w:t>
      </w:r>
    </w:p>
    <w:p w:rsidR="00A02B17" w:rsidRPr="00BA7D46" w:rsidRDefault="00A02B17" w:rsidP="006F3D50">
      <w:pPr>
        <w:spacing w:line="360" w:lineRule="auto"/>
        <w:jc w:val="both"/>
        <w:rPr>
          <w:rFonts w:ascii="Palatino Linotype" w:hAnsi="Palatino Linotype" w:cs="Arial"/>
          <w:sz w:val="18"/>
          <w:lang w:val="es-ES_tradnl"/>
        </w:rPr>
      </w:pPr>
    </w:p>
    <w:p w:rsidR="00AD5EAF" w:rsidRPr="00BA7D46" w:rsidRDefault="00A02B17" w:rsidP="00AD5EAF">
      <w:pPr>
        <w:spacing w:line="276" w:lineRule="auto"/>
        <w:ind w:left="851" w:right="902"/>
        <w:jc w:val="right"/>
        <w:rPr>
          <w:rFonts w:ascii="Palatino Linotype" w:hAnsi="Palatino Linotype"/>
          <w:i/>
          <w:sz w:val="22"/>
          <w:szCs w:val="22"/>
        </w:rPr>
      </w:pPr>
      <w:r w:rsidRPr="00BA7D46">
        <w:rPr>
          <w:rFonts w:ascii="Palatino Linotype" w:hAnsi="Palatino Linotype"/>
          <w:i/>
          <w:sz w:val="22"/>
          <w:szCs w:val="22"/>
        </w:rPr>
        <w:t>“</w:t>
      </w:r>
      <w:r w:rsidR="00AD5EAF" w:rsidRPr="00BA7D46">
        <w:rPr>
          <w:rFonts w:ascii="Palatino Linotype" w:hAnsi="Palatino Linotype"/>
          <w:i/>
          <w:sz w:val="22"/>
          <w:szCs w:val="22"/>
        </w:rPr>
        <w:t>Metepec, México a 17 de Septiembre de 2018</w:t>
      </w:r>
    </w:p>
    <w:p w:rsidR="00AD5EAF" w:rsidRPr="00BA7D46" w:rsidRDefault="00AD5EAF" w:rsidP="00AD5EAF">
      <w:pPr>
        <w:spacing w:line="276" w:lineRule="auto"/>
        <w:ind w:left="851" w:right="902"/>
        <w:jc w:val="right"/>
        <w:rPr>
          <w:rFonts w:ascii="Palatino Linotype" w:hAnsi="Palatino Linotype"/>
          <w:i/>
          <w:sz w:val="22"/>
          <w:szCs w:val="22"/>
        </w:rPr>
      </w:pPr>
      <w:r w:rsidRPr="00BA7D46">
        <w:rPr>
          <w:rFonts w:ascii="Palatino Linotype" w:hAnsi="Palatino Linotype"/>
          <w:i/>
          <w:sz w:val="22"/>
          <w:szCs w:val="22"/>
        </w:rPr>
        <w:t xml:space="preserve">Nombre del solicitante: </w:t>
      </w:r>
      <w:r w:rsidR="00AC1B59">
        <w:rPr>
          <w:rFonts w:ascii="Palatino Linotype" w:hAnsi="Palatino Linotype"/>
          <w:i/>
          <w:sz w:val="22"/>
          <w:szCs w:val="22"/>
        </w:rPr>
        <w:t>XXXXXXXX</w:t>
      </w:r>
      <w:r w:rsidRPr="00BA7D46">
        <w:rPr>
          <w:rFonts w:ascii="Palatino Linotype" w:hAnsi="Palatino Linotype"/>
          <w:i/>
          <w:sz w:val="22"/>
          <w:szCs w:val="22"/>
        </w:rPr>
        <w:t xml:space="preserve"> </w:t>
      </w:r>
      <w:r w:rsidR="00AC1B59">
        <w:rPr>
          <w:rFonts w:ascii="Palatino Linotype" w:hAnsi="Palatino Linotype"/>
          <w:i/>
          <w:sz w:val="22"/>
          <w:szCs w:val="22"/>
        </w:rPr>
        <w:t>XXXXX</w:t>
      </w:r>
      <w:r w:rsidRPr="00BA7D46">
        <w:rPr>
          <w:rFonts w:ascii="Palatino Linotype" w:hAnsi="Palatino Linotype"/>
          <w:i/>
          <w:sz w:val="22"/>
          <w:szCs w:val="22"/>
        </w:rPr>
        <w:t xml:space="preserve"> </w:t>
      </w:r>
      <w:r w:rsidR="00AC1B59">
        <w:rPr>
          <w:rFonts w:ascii="Palatino Linotype" w:hAnsi="Palatino Linotype"/>
          <w:i/>
          <w:sz w:val="22"/>
          <w:szCs w:val="22"/>
        </w:rPr>
        <w:t>XXXXXX</w:t>
      </w:r>
    </w:p>
    <w:p w:rsidR="00AD5EAF" w:rsidRPr="00BA7D46" w:rsidRDefault="00AD5EAF" w:rsidP="00AD5EAF">
      <w:pPr>
        <w:spacing w:line="276" w:lineRule="auto"/>
        <w:ind w:left="851" w:right="902"/>
        <w:jc w:val="right"/>
        <w:rPr>
          <w:rFonts w:ascii="Palatino Linotype" w:hAnsi="Palatino Linotype"/>
          <w:i/>
          <w:sz w:val="22"/>
          <w:szCs w:val="22"/>
        </w:rPr>
      </w:pPr>
      <w:r w:rsidRPr="00BA7D46">
        <w:rPr>
          <w:rFonts w:ascii="Palatino Linotype" w:hAnsi="Palatino Linotype"/>
          <w:i/>
          <w:sz w:val="22"/>
          <w:szCs w:val="22"/>
        </w:rPr>
        <w:t>Folio de la solicitud: 00263/SEDUM/IP/2018</w:t>
      </w:r>
    </w:p>
    <w:p w:rsidR="00AD5EAF" w:rsidRPr="00BA7D46" w:rsidRDefault="00AD5EAF" w:rsidP="00AD5EAF">
      <w:pPr>
        <w:spacing w:line="276" w:lineRule="auto"/>
        <w:ind w:left="851" w:right="902"/>
        <w:jc w:val="both"/>
        <w:rPr>
          <w:rFonts w:ascii="Palatino Linotype" w:hAnsi="Palatino Linotype"/>
          <w:i/>
          <w:sz w:val="22"/>
          <w:szCs w:val="22"/>
        </w:rPr>
      </w:pPr>
      <w:r w:rsidRPr="00BA7D46">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D5EAF" w:rsidRPr="00BA7D46" w:rsidRDefault="00AD5EAF" w:rsidP="00AD5EAF">
      <w:pPr>
        <w:spacing w:line="276" w:lineRule="auto"/>
        <w:ind w:left="851" w:right="902"/>
        <w:jc w:val="both"/>
        <w:rPr>
          <w:rFonts w:ascii="Palatino Linotype" w:hAnsi="Palatino Linotype"/>
          <w:i/>
          <w:sz w:val="22"/>
          <w:szCs w:val="22"/>
        </w:rPr>
      </w:pPr>
      <w:r w:rsidRPr="00BA7D46">
        <w:rPr>
          <w:rFonts w:ascii="Palatino Linotype" w:hAnsi="Palatino Linotype"/>
          <w:i/>
          <w:sz w:val="22"/>
          <w:szCs w:val="22"/>
        </w:rPr>
        <w:t>DE TENER ALGUNA DUDA O ACLARACIÓN FAVOR DE COMUNICARSE A LA UNIDAD DE INFORMACIÓN AL TELÉFONO (01 722) 275 79 11.</w:t>
      </w:r>
    </w:p>
    <w:p w:rsidR="00AD5EAF" w:rsidRPr="00BA7D46" w:rsidRDefault="00AD5EAF" w:rsidP="00AD5EAF">
      <w:pPr>
        <w:spacing w:line="276" w:lineRule="auto"/>
        <w:ind w:left="851" w:right="902"/>
        <w:rPr>
          <w:rFonts w:ascii="Palatino Linotype" w:hAnsi="Palatino Linotype"/>
          <w:i/>
          <w:sz w:val="22"/>
          <w:szCs w:val="22"/>
        </w:rPr>
      </w:pPr>
      <w:r w:rsidRPr="00BA7D46">
        <w:rPr>
          <w:rFonts w:ascii="Palatino Linotype" w:hAnsi="Palatino Linotype"/>
          <w:i/>
          <w:sz w:val="22"/>
          <w:szCs w:val="22"/>
        </w:rPr>
        <w:t>ATENTAMENTE</w:t>
      </w:r>
    </w:p>
    <w:p w:rsidR="0033193D" w:rsidRPr="00BA7D46" w:rsidRDefault="00AD5EAF" w:rsidP="00AD5EAF">
      <w:pPr>
        <w:spacing w:line="276" w:lineRule="auto"/>
        <w:ind w:left="851" w:right="902"/>
        <w:rPr>
          <w:rFonts w:ascii="Palatino Linotype" w:hAnsi="Palatino Linotype"/>
          <w:i/>
          <w:sz w:val="22"/>
          <w:szCs w:val="22"/>
        </w:rPr>
      </w:pPr>
      <w:r w:rsidRPr="00BA7D46">
        <w:rPr>
          <w:rFonts w:ascii="Palatino Linotype" w:hAnsi="Palatino Linotype"/>
          <w:i/>
          <w:sz w:val="22"/>
          <w:szCs w:val="22"/>
        </w:rPr>
        <w:t>LIC. JORGE ALFREDO GARAY TREJO</w:t>
      </w:r>
      <w:r w:rsidR="00A02B17" w:rsidRPr="00BA7D46">
        <w:rPr>
          <w:rFonts w:ascii="Palatino Linotype" w:hAnsi="Palatino Linotype"/>
          <w:i/>
          <w:sz w:val="22"/>
          <w:szCs w:val="22"/>
        </w:rPr>
        <w:t>”</w:t>
      </w:r>
    </w:p>
    <w:p w:rsidR="0062178E" w:rsidRPr="00BA7D46" w:rsidRDefault="0062178E" w:rsidP="00AD5EAF">
      <w:pPr>
        <w:spacing w:line="276" w:lineRule="auto"/>
        <w:ind w:right="902"/>
        <w:rPr>
          <w:rFonts w:ascii="Palatino Linotype" w:hAnsi="Palatino Linotype"/>
          <w:i/>
          <w:sz w:val="22"/>
          <w:szCs w:val="22"/>
        </w:rPr>
      </w:pPr>
    </w:p>
    <w:p w:rsidR="006E09FF" w:rsidRPr="00BA7D46" w:rsidRDefault="006E09FF" w:rsidP="00AD5EAF">
      <w:pPr>
        <w:spacing w:line="360" w:lineRule="auto"/>
        <w:ind w:right="49"/>
        <w:jc w:val="both"/>
        <w:rPr>
          <w:rFonts w:ascii="Palatino Linotype" w:hAnsi="Palatino Linotype"/>
        </w:rPr>
      </w:pPr>
      <w:r w:rsidRPr="00BA7D46">
        <w:rPr>
          <w:rFonts w:ascii="Palatino Linotype" w:hAnsi="Palatino Linotype"/>
        </w:rPr>
        <w:t xml:space="preserve">Anexando </w:t>
      </w:r>
      <w:r w:rsidR="00AD5EAF" w:rsidRPr="00BA7D46">
        <w:rPr>
          <w:rFonts w:ascii="Palatino Linotype" w:hAnsi="Palatino Linotype"/>
        </w:rPr>
        <w:t>cuatro</w:t>
      </w:r>
      <w:r w:rsidRPr="00BA7D46">
        <w:rPr>
          <w:rFonts w:ascii="Palatino Linotype" w:hAnsi="Palatino Linotype"/>
        </w:rPr>
        <w:t xml:space="preserve"> archivo</w:t>
      </w:r>
      <w:r w:rsidR="00B57FAD" w:rsidRPr="00BA7D46">
        <w:rPr>
          <w:rFonts w:ascii="Palatino Linotype" w:hAnsi="Palatino Linotype"/>
        </w:rPr>
        <w:t>s</w:t>
      </w:r>
      <w:r w:rsidRPr="00BA7D46">
        <w:rPr>
          <w:rFonts w:ascii="Palatino Linotype" w:hAnsi="Palatino Linotype"/>
        </w:rPr>
        <w:t xml:space="preserve"> electrónico</w:t>
      </w:r>
      <w:r w:rsidR="00B57FAD" w:rsidRPr="00BA7D46">
        <w:rPr>
          <w:rFonts w:ascii="Palatino Linotype" w:hAnsi="Palatino Linotype"/>
        </w:rPr>
        <w:t>s</w:t>
      </w:r>
      <w:r w:rsidRPr="00BA7D46">
        <w:rPr>
          <w:rFonts w:ascii="Palatino Linotype" w:hAnsi="Palatino Linotype"/>
        </w:rPr>
        <w:t xml:space="preserve"> denominado</w:t>
      </w:r>
      <w:r w:rsidR="00B57FAD" w:rsidRPr="00BA7D46">
        <w:rPr>
          <w:rFonts w:ascii="Palatino Linotype" w:hAnsi="Palatino Linotype"/>
        </w:rPr>
        <w:t>s</w:t>
      </w:r>
      <w:r w:rsidRPr="00BA7D46">
        <w:rPr>
          <w:rFonts w:ascii="Palatino Linotype" w:hAnsi="Palatino Linotype"/>
        </w:rPr>
        <w:t xml:space="preserve"> </w:t>
      </w:r>
      <w:r w:rsidR="00AD5EAF" w:rsidRPr="00BA7D46">
        <w:rPr>
          <w:rFonts w:ascii="Palatino Linotype" w:hAnsi="Palatino Linotype"/>
          <w:b/>
        </w:rPr>
        <w:t xml:space="preserve">263.pdf, ANEXO saimex_263 OK.pdf, SOLICITUD 00263.pdf </w:t>
      </w:r>
      <w:r w:rsidR="00AD5EAF" w:rsidRPr="00BA7D46">
        <w:rPr>
          <w:rFonts w:ascii="Palatino Linotype" w:hAnsi="Palatino Linotype"/>
        </w:rPr>
        <w:t xml:space="preserve">y </w:t>
      </w:r>
      <w:r w:rsidR="00AD5EAF" w:rsidRPr="00BA7D46">
        <w:rPr>
          <w:rFonts w:ascii="Palatino Linotype" w:hAnsi="Palatino Linotype"/>
          <w:b/>
        </w:rPr>
        <w:t>RESPUESTA_00263_IP_2018 SEDUM.pdf</w:t>
      </w:r>
      <w:r w:rsidRPr="00BA7D46">
        <w:rPr>
          <w:rFonts w:ascii="Palatino Linotype" w:hAnsi="Palatino Linotype"/>
        </w:rPr>
        <w:t xml:space="preserve">, </w:t>
      </w:r>
      <w:r w:rsidR="00B57FAD" w:rsidRPr="00BA7D46">
        <w:rPr>
          <w:rFonts w:ascii="Palatino Linotype" w:hAnsi="Palatino Linotype"/>
        </w:rPr>
        <w:t>los</w:t>
      </w:r>
      <w:r w:rsidRPr="00BA7D46">
        <w:rPr>
          <w:rFonts w:ascii="Palatino Linotype" w:hAnsi="Palatino Linotype"/>
        </w:rPr>
        <w:t xml:space="preserve"> cual</w:t>
      </w:r>
      <w:r w:rsidR="00B57FAD" w:rsidRPr="00BA7D46">
        <w:rPr>
          <w:rFonts w:ascii="Palatino Linotype" w:hAnsi="Palatino Linotype"/>
        </w:rPr>
        <w:t>es</w:t>
      </w:r>
      <w:r w:rsidRPr="00BA7D46">
        <w:rPr>
          <w:rFonts w:ascii="Palatino Linotype" w:hAnsi="Palatino Linotype"/>
        </w:rPr>
        <w:t xml:space="preserve"> por ser del conocimiento de las partes no se inserta</w:t>
      </w:r>
      <w:r w:rsidR="007904D9" w:rsidRPr="00BA7D46">
        <w:rPr>
          <w:rFonts w:ascii="Palatino Linotype" w:hAnsi="Palatino Linotype"/>
        </w:rPr>
        <w:t>n</w:t>
      </w:r>
      <w:r w:rsidRPr="00BA7D46">
        <w:rPr>
          <w:rFonts w:ascii="Palatino Linotype" w:hAnsi="Palatino Linotype"/>
        </w:rPr>
        <w:t xml:space="preserve"> en el presente apartado.</w:t>
      </w:r>
    </w:p>
    <w:p w:rsidR="006E09FF" w:rsidRPr="00BA7D46" w:rsidRDefault="006E09FF" w:rsidP="006E09FF">
      <w:pPr>
        <w:spacing w:line="276" w:lineRule="auto"/>
        <w:ind w:right="49"/>
        <w:jc w:val="both"/>
        <w:rPr>
          <w:rFonts w:ascii="Palatino Linotype" w:hAnsi="Palatino Linotype"/>
        </w:rPr>
      </w:pPr>
    </w:p>
    <w:p w:rsidR="00AD5EAF" w:rsidRPr="00BA7D46" w:rsidRDefault="00AD5EAF" w:rsidP="00AD5EAF">
      <w:pPr>
        <w:spacing w:line="276" w:lineRule="auto"/>
        <w:ind w:left="851" w:right="902"/>
        <w:jc w:val="right"/>
        <w:rPr>
          <w:rFonts w:ascii="Palatino Linotype" w:hAnsi="Palatino Linotype"/>
          <w:i/>
          <w:sz w:val="22"/>
          <w:szCs w:val="22"/>
        </w:rPr>
      </w:pPr>
      <w:r w:rsidRPr="00BA7D46">
        <w:rPr>
          <w:rFonts w:ascii="Palatino Linotype" w:hAnsi="Palatino Linotype"/>
          <w:i/>
          <w:sz w:val="22"/>
          <w:szCs w:val="22"/>
        </w:rPr>
        <w:t>“Metepec, México a 17 de Septiembre de 2018</w:t>
      </w:r>
    </w:p>
    <w:p w:rsidR="00AD5EAF" w:rsidRPr="00BA7D46" w:rsidRDefault="00AD5EAF" w:rsidP="00AD5EAF">
      <w:pPr>
        <w:spacing w:line="276" w:lineRule="auto"/>
        <w:ind w:left="851" w:right="902"/>
        <w:jc w:val="right"/>
        <w:rPr>
          <w:rFonts w:ascii="Palatino Linotype" w:hAnsi="Palatino Linotype"/>
          <w:i/>
          <w:sz w:val="22"/>
          <w:szCs w:val="22"/>
        </w:rPr>
      </w:pPr>
      <w:r w:rsidRPr="00BA7D46">
        <w:rPr>
          <w:rFonts w:ascii="Palatino Linotype" w:hAnsi="Palatino Linotype"/>
          <w:i/>
          <w:sz w:val="22"/>
          <w:szCs w:val="22"/>
        </w:rPr>
        <w:t xml:space="preserve">Nombre del solicitante: </w:t>
      </w:r>
      <w:r w:rsidR="00AC1B59">
        <w:rPr>
          <w:rFonts w:ascii="Palatino Linotype" w:hAnsi="Palatino Linotype"/>
          <w:i/>
          <w:sz w:val="22"/>
          <w:szCs w:val="22"/>
        </w:rPr>
        <w:t>XXXXXXXX</w:t>
      </w:r>
      <w:r w:rsidRPr="00BA7D46">
        <w:rPr>
          <w:rFonts w:ascii="Palatino Linotype" w:hAnsi="Palatino Linotype"/>
          <w:i/>
          <w:sz w:val="22"/>
          <w:szCs w:val="22"/>
        </w:rPr>
        <w:t xml:space="preserve"> </w:t>
      </w:r>
      <w:r w:rsidR="00AC1B59">
        <w:rPr>
          <w:rFonts w:ascii="Palatino Linotype" w:hAnsi="Palatino Linotype"/>
          <w:i/>
          <w:sz w:val="22"/>
          <w:szCs w:val="22"/>
        </w:rPr>
        <w:t>XXXXX</w:t>
      </w:r>
      <w:r w:rsidRPr="00BA7D46">
        <w:rPr>
          <w:rFonts w:ascii="Palatino Linotype" w:hAnsi="Palatino Linotype"/>
          <w:i/>
          <w:sz w:val="22"/>
          <w:szCs w:val="22"/>
        </w:rPr>
        <w:t xml:space="preserve"> </w:t>
      </w:r>
      <w:r w:rsidR="00AC1B59">
        <w:rPr>
          <w:rFonts w:ascii="Palatino Linotype" w:hAnsi="Palatino Linotype"/>
          <w:i/>
          <w:sz w:val="22"/>
          <w:szCs w:val="22"/>
        </w:rPr>
        <w:t>XXXXXX</w:t>
      </w:r>
    </w:p>
    <w:p w:rsidR="00AD5EAF" w:rsidRPr="00BA7D46" w:rsidRDefault="00AD5EAF" w:rsidP="00AD5EAF">
      <w:pPr>
        <w:spacing w:line="276" w:lineRule="auto"/>
        <w:ind w:left="851" w:right="902"/>
        <w:jc w:val="right"/>
        <w:rPr>
          <w:rFonts w:ascii="Palatino Linotype" w:hAnsi="Palatino Linotype"/>
          <w:i/>
          <w:sz w:val="22"/>
          <w:szCs w:val="22"/>
        </w:rPr>
      </w:pPr>
      <w:r w:rsidRPr="00BA7D46">
        <w:rPr>
          <w:rFonts w:ascii="Palatino Linotype" w:hAnsi="Palatino Linotype"/>
          <w:i/>
          <w:sz w:val="22"/>
          <w:szCs w:val="22"/>
        </w:rPr>
        <w:t>Folio de la solicitud: 00262/SEDUM/IP/2018</w:t>
      </w:r>
    </w:p>
    <w:p w:rsidR="003971FE" w:rsidRPr="00BA7D46" w:rsidRDefault="003971FE" w:rsidP="00AD5EAF">
      <w:pPr>
        <w:spacing w:line="276" w:lineRule="auto"/>
        <w:ind w:left="851" w:right="902"/>
        <w:jc w:val="right"/>
        <w:rPr>
          <w:rFonts w:ascii="Palatino Linotype" w:hAnsi="Palatino Linotype"/>
          <w:i/>
          <w:sz w:val="22"/>
          <w:szCs w:val="22"/>
        </w:rPr>
      </w:pPr>
    </w:p>
    <w:p w:rsidR="00AD5EAF" w:rsidRPr="00BA7D46" w:rsidRDefault="00AD5EAF" w:rsidP="00AD5EAF">
      <w:pPr>
        <w:spacing w:line="276" w:lineRule="auto"/>
        <w:ind w:left="851" w:right="902"/>
        <w:jc w:val="both"/>
        <w:rPr>
          <w:rFonts w:ascii="Palatino Linotype" w:hAnsi="Palatino Linotype"/>
          <w:i/>
          <w:sz w:val="22"/>
          <w:szCs w:val="22"/>
        </w:rPr>
      </w:pPr>
      <w:r w:rsidRPr="00BA7D46">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D5EAF" w:rsidRPr="00BA7D46" w:rsidRDefault="00AD5EAF" w:rsidP="00AD5EAF">
      <w:pPr>
        <w:spacing w:line="276" w:lineRule="auto"/>
        <w:ind w:left="851" w:right="902"/>
        <w:jc w:val="both"/>
        <w:rPr>
          <w:rFonts w:ascii="Palatino Linotype" w:hAnsi="Palatino Linotype"/>
          <w:i/>
          <w:sz w:val="22"/>
          <w:szCs w:val="22"/>
        </w:rPr>
      </w:pPr>
      <w:r w:rsidRPr="00BA7D46">
        <w:rPr>
          <w:rFonts w:ascii="Palatino Linotype" w:hAnsi="Palatino Linotype"/>
          <w:i/>
          <w:sz w:val="22"/>
          <w:szCs w:val="22"/>
        </w:rPr>
        <w:t>DE TENER ALGUNA DUDA O ACLARACIÓN FAVOR DE COMUNICARSE A LA UNIDAD DE INFORMACIÓN AL TELÉFONO (01 722) 275 79 11.</w:t>
      </w:r>
    </w:p>
    <w:p w:rsidR="00AD5EAF" w:rsidRPr="00BA7D46" w:rsidRDefault="00AD5EAF" w:rsidP="00AD5EAF">
      <w:pPr>
        <w:spacing w:line="276" w:lineRule="auto"/>
        <w:ind w:left="851" w:right="902"/>
        <w:rPr>
          <w:rFonts w:ascii="Palatino Linotype" w:hAnsi="Palatino Linotype"/>
          <w:i/>
          <w:sz w:val="22"/>
          <w:szCs w:val="22"/>
        </w:rPr>
      </w:pPr>
      <w:r w:rsidRPr="00BA7D46">
        <w:rPr>
          <w:rFonts w:ascii="Palatino Linotype" w:hAnsi="Palatino Linotype"/>
          <w:i/>
          <w:sz w:val="22"/>
          <w:szCs w:val="22"/>
        </w:rPr>
        <w:t>ATENTAMENTE</w:t>
      </w:r>
    </w:p>
    <w:p w:rsidR="00AD5EAF" w:rsidRPr="00BA7D46" w:rsidRDefault="00AD5EAF" w:rsidP="00AD5EAF">
      <w:pPr>
        <w:spacing w:line="276" w:lineRule="auto"/>
        <w:ind w:left="851" w:right="902"/>
        <w:rPr>
          <w:rFonts w:ascii="Palatino Linotype" w:hAnsi="Palatino Linotype"/>
          <w:i/>
          <w:sz w:val="22"/>
          <w:szCs w:val="22"/>
        </w:rPr>
      </w:pPr>
      <w:r w:rsidRPr="00BA7D46">
        <w:rPr>
          <w:rFonts w:ascii="Palatino Linotype" w:hAnsi="Palatino Linotype"/>
          <w:i/>
          <w:sz w:val="22"/>
          <w:szCs w:val="22"/>
        </w:rPr>
        <w:lastRenderedPageBreak/>
        <w:t>LIC. JORGE ALFREDO GARAY TREJO”</w:t>
      </w:r>
    </w:p>
    <w:p w:rsidR="00AD5EAF" w:rsidRPr="00BA7D46" w:rsidRDefault="00AD5EAF" w:rsidP="00AD5EAF">
      <w:pPr>
        <w:spacing w:line="276" w:lineRule="auto"/>
        <w:ind w:left="851" w:right="902"/>
        <w:rPr>
          <w:rFonts w:ascii="Palatino Linotype" w:hAnsi="Palatino Linotype"/>
          <w:i/>
          <w:sz w:val="22"/>
          <w:szCs w:val="22"/>
        </w:rPr>
      </w:pPr>
    </w:p>
    <w:p w:rsidR="00AD5EAF" w:rsidRPr="00BA7D46" w:rsidRDefault="007904D9" w:rsidP="00AD5EAF">
      <w:pPr>
        <w:spacing w:line="360" w:lineRule="auto"/>
        <w:ind w:right="49"/>
        <w:jc w:val="both"/>
        <w:rPr>
          <w:rFonts w:ascii="Palatino Linotype" w:hAnsi="Palatino Linotype"/>
        </w:rPr>
      </w:pPr>
      <w:r w:rsidRPr="00BA7D46">
        <w:rPr>
          <w:rFonts w:ascii="Palatino Linotype" w:hAnsi="Palatino Linotype"/>
        </w:rPr>
        <w:t>De igual forma adjunto</w:t>
      </w:r>
      <w:r w:rsidR="00AD5EAF" w:rsidRPr="00BA7D46">
        <w:rPr>
          <w:rFonts w:ascii="Palatino Linotype" w:hAnsi="Palatino Linotype"/>
        </w:rPr>
        <w:t xml:space="preserve"> cuatro archivos electrónicos denominados </w:t>
      </w:r>
      <w:r w:rsidR="00AD5EAF" w:rsidRPr="00BA7D46">
        <w:rPr>
          <w:rFonts w:ascii="Palatino Linotype" w:hAnsi="Palatino Linotype"/>
          <w:b/>
        </w:rPr>
        <w:t xml:space="preserve">263.pdf, ANEXO saimex_263 OK.pdf, SOLICITUD 00263.pdf </w:t>
      </w:r>
      <w:r w:rsidR="00AD5EAF" w:rsidRPr="00BA7D46">
        <w:rPr>
          <w:rFonts w:ascii="Palatino Linotype" w:hAnsi="Palatino Linotype"/>
        </w:rPr>
        <w:t xml:space="preserve">y </w:t>
      </w:r>
      <w:r w:rsidR="00AD5EAF" w:rsidRPr="00BA7D46">
        <w:rPr>
          <w:rFonts w:ascii="Palatino Linotype" w:hAnsi="Palatino Linotype"/>
          <w:b/>
        </w:rPr>
        <w:t>RESPUESTA_00263_IP_2018 SEDUM.pdf</w:t>
      </w:r>
      <w:r w:rsidR="00AD5EAF" w:rsidRPr="00BA7D46">
        <w:rPr>
          <w:rFonts w:ascii="Palatino Linotype" w:hAnsi="Palatino Linotype"/>
        </w:rPr>
        <w:t xml:space="preserve">, </w:t>
      </w:r>
      <w:r w:rsidRPr="00BA7D46">
        <w:rPr>
          <w:rFonts w:ascii="Palatino Linotype" w:hAnsi="Palatino Linotype"/>
        </w:rPr>
        <w:t>mis</w:t>
      </w:r>
      <w:r w:rsidR="00BA5A82" w:rsidRPr="00BA7D46">
        <w:rPr>
          <w:rFonts w:ascii="Palatino Linotype" w:hAnsi="Palatino Linotype"/>
        </w:rPr>
        <w:t>mos que ya son del conocimiento</w:t>
      </w:r>
      <w:r w:rsidRPr="00BA7D46">
        <w:rPr>
          <w:rFonts w:ascii="Palatino Linotype" w:hAnsi="Palatino Linotype"/>
        </w:rPr>
        <w:t xml:space="preserve"> de las partes</w:t>
      </w:r>
      <w:r w:rsidR="00AD5EAF" w:rsidRPr="00BA7D46">
        <w:rPr>
          <w:rFonts w:ascii="Palatino Linotype" w:hAnsi="Palatino Linotype"/>
        </w:rPr>
        <w:t>.</w:t>
      </w:r>
    </w:p>
    <w:p w:rsidR="00AD5EAF" w:rsidRPr="00BA7D46" w:rsidRDefault="00AD5EAF" w:rsidP="006E09FF">
      <w:pPr>
        <w:spacing w:line="276" w:lineRule="auto"/>
        <w:ind w:right="49"/>
        <w:jc w:val="both"/>
        <w:rPr>
          <w:rFonts w:ascii="Palatino Linotype" w:hAnsi="Palatino Linotype"/>
        </w:rPr>
      </w:pPr>
    </w:p>
    <w:p w:rsidR="006E09FF" w:rsidRPr="00BA7D46" w:rsidRDefault="0062178E" w:rsidP="006E09FF">
      <w:pPr>
        <w:spacing w:line="360" w:lineRule="auto"/>
        <w:jc w:val="both"/>
        <w:rPr>
          <w:rFonts w:ascii="Palatino Linotype" w:hAnsi="Palatino Linotype" w:cs="Arial"/>
          <w:i/>
          <w:sz w:val="22"/>
          <w:szCs w:val="22"/>
          <w:lang w:eastAsia="es-MX"/>
        </w:rPr>
      </w:pPr>
      <w:r w:rsidRPr="00BA7D46">
        <w:rPr>
          <w:rFonts w:ascii="Palatino Linotype" w:hAnsi="Palatino Linotype"/>
          <w:b/>
          <w:sz w:val="28"/>
          <w:szCs w:val="28"/>
          <w:lang w:val="es-MX"/>
        </w:rPr>
        <w:t>I</w:t>
      </w:r>
      <w:r w:rsidR="00B57FAD" w:rsidRPr="00BA7D46">
        <w:rPr>
          <w:rFonts w:ascii="Palatino Linotype" w:hAnsi="Palatino Linotype"/>
          <w:b/>
          <w:sz w:val="28"/>
          <w:szCs w:val="28"/>
          <w:lang w:val="es-MX"/>
        </w:rPr>
        <w:t>V</w:t>
      </w:r>
      <w:r w:rsidR="00D62A9B" w:rsidRPr="00BA7D46">
        <w:rPr>
          <w:rFonts w:ascii="Palatino Linotype" w:hAnsi="Palatino Linotype"/>
          <w:b/>
          <w:sz w:val="28"/>
          <w:szCs w:val="28"/>
          <w:lang w:val="es-MX"/>
        </w:rPr>
        <w:t>.</w:t>
      </w:r>
      <w:r w:rsidR="00D62A9B" w:rsidRPr="00BA7D46">
        <w:rPr>
          <w:rFonts w:ascii="Palatino Linotype" w:hAnsi="Palatino Linotype"/>
          <w:sz w:val="28"/>
          <w:szCs w:val="28"/>
          <w:lang w:val="es-MX"/>
        </w:rPr>
        <w:t xml:space="preserve"> </w:t>
      </w:r>
      <w:r w:rsidR="006E09FF" w:rsidRPr="00BA7D46">
        <w:rPr>
          <w:rFonts w:ascii="Palatino Linotype" w:hAnsi="Palatino Linotype"/>
        </w:rPr>
        <w:t>Inconforme con la</w:t>
      </w:r>
      <w:r w:rsidR="00EA78ED" w:rsidRPr="00BA7D46">
        <w:rPr>
          <w:rFonts w:ascii="Palatino Linotype" w:hAnsi="Palatino Linotype"/>
        </w:rPr>
        <w:t>s</w:t>
      </w:r>
      <w:r w:rsidR="006E09FF" w:rsidRPr="00BA7D46">
        <w:rPr>
          <w:rFonts w:ascii="Palatino Linotype" w:hAnsi="Palatino Linotype"/>
        </w:rPr>
        <w:t xml:space="preserve"> </w:t>
      </w:r>
      <w:r w:rsidR="006E09FF" w:rsidRPr="00BA7D46">
        <w:rPr>
          <w:rFonts w:ascii="Palatino Linotype" w:hAnsi="Palatino Linotype" w:cs="Arial"/>
        </w:rPr>
        <w:t>respuesta</w:t>
      </w:r>
      <w:r w:rsidR="00EA78ED" w:rsidRPr="00BA7D46">
        <w:rPr>
          <w:rFonts w:ascii="Palatino Linotype" w:hAnsi="Palatino Linotype" w:cs="Arial"/>
        </w:rPr>
        <w:t>s</w:t>
      </w:r>
      <w:r w:rsidR="006E09FF" w:rsidRPr="00BA7D46">
        <w:rPr>
          <w:rFonts w:ascii="Palatino Linotype" w:hAnsi="Palatino Linotype" w:cs="Arial"/>
        </w:rPr>
        <w:t xml:space="preserve"> </w:t>
      </w:r>
      <w:r w:rsidR="006E09FF" w:rsidRPr="00BA7D46">
        <w:rPr>
          <w:rFonts w:ascii="Palatino Linotype" w:hAnsi="Palatino Linotype"/>
        </w:rPr>
        <w:t xml:space="preserve">del </w:t>
      </w:r>
      <w:r w:rsidR="006E09FF" w:rsidRPr="00BA7D46">
        <w:rPr>
          <w:rFonts w:ascii="Palatino Linotype" w:hAnsi="Palatino Linotype"/>
          <w:b/>
        </w:rPr>
        <w:t>SUJETO OBLIGADO</w:t>
      </w:r>
      <w:r w:rsidR="006E09FF" w:rsidRPr="00BA7D46">
        <w:rPr>
          <w:rFonts w:ascii="Palatino Linotype" w:hAnsi="Palatino Linotype"/>
        </w:rPr>
        <w:t xml:space="preserve">, el </w:t>
      </w:r>
      <w:r w:rsidR="00EA78ED" w:rsidRPr="00BA7D46">
        <w:rPr>
          <w:rFonts w:ascii="Palatino Linotype" w:hAnsi="Palatino Linotype"/>
        </w:rPr>
        <w:t>veinte</w:t>
      </w:r>
      <w:r w:rsidR="006E09FF" w:rsidRPr="00BA7D46">
        <w:rPr>
          <w:rFonts w:ascii="Palatino Linotype" w:hAnsi="Palatino Linotype"/>
        </w:rPr>
        <w:t xml:space="preserve"> de septiembre de dos mil dieciocho, </w:t>
      </w:r>
      <w:r w:rsidR="00EA78ED" w:rsidRPr="00BA7D46">
        <w:rPr>
          <w:rFonts w:ascii="Palatino Linotype" w:hAnsi="Palatino Linotype"/>
          <w:b/>
        </w:rPr>
        <w:t>EL</w:t>
      </w:r>
      <w:r w:rsidR="006E09FF" w:rsidRPr="00BA7D46">
        <w:rPr>
          <w:rFonts w:ascii="Palatino Linotype" w:hAnsi="Palatino Linotype"/>
          <w:b/>
        </w:rPr>
        <w:t xml:space="preserve"> RECURRENTE</w:t>
      </w:r>
      <w:r w:rsidR="006E09FF" w:rsidRPr="00BA7D46">
        <w:rPr>
          <w:rFonts w:ascii="Palatino Linotype" w:hAnsi="Palatino Linotype"/>
        </w:rPr>
        <w:t xml:space="preserve"> interpuso </w:t>
      </w:r>
      <w:r w:rsidR="00EA78ED" w:rsidRPr="00BA7D46">
        <w:rPr>
          <w:rFonts w:ascii="Palatino Linotype" w:hAnsi="Palatino Linotype"/>
        </w:rPr>
        <w:t>los</w:t>
      </w:r>
      <w:r w:rsidR="006E09FF" w:rsidRPr="00BA7D46">
        <w:rPr>
          <w:rFonts w:ascii="Palatino Linotype" w:hAnsi="Palatino Linotype"/>
        </w:rPr>
        <w:t xml:space="preserve"> recurso</w:t>
      </w:r>
      <w:r w:rsidR="00EA78ED" w:rsidRPr="00BA7D46">
        <w:rPr>
          <w:rFonts w:ascii="Palatino Linotype" w:hAnsi="Palatino Linotype"/>
        </w:rPr>
        <w:t>s</w:t>
      </w:r>
      <w:r w:rsidR="006E09FF" w:rsidRPr="00BA7D46">
        <w:rPr>
          <w:rFonts w:ascii="Palatino Linotype" w:hAnsi="Palatino Linotype"/>
        </w:rPr>
        <w:t xml:space="preserve"> de revisión objeto</w:t>
      </w:r>
      <w:r w:rsidR="00EA78ED" w:rsidRPr="00BA7D46">
        <w:rPr>
          <w:rFonts w:ascii="Palatino Linotype" w:hAnsi="Palatino Linotype"/>
        </w:rPr>
        <w:t>s</w:t>
      </w:r>
      <w:r w:rsidR="006E09FF" w:rsidRPr="00BA7D46">
        <w:rPr>
          <w:rFonts w:ascii="Palatino Linotype" w:hAnsi="Palatino Linotype"/>
        </w:rPr>
        <w:t xml:space="preserve"> del presente estudio, y se le</w:t>
      </w:r>
      <w:r w:rsidR="00EA78ED" w:rsidRPr="00BA7D46">
        <w:rPr>
          <w:rFonts w:ascii="Palatino Linotype" w:hAnsi="Palatino Linotype"/>
        </w:rPr>
        <w:t>s</w:t>
      </w:r>
      <w:r w:rsidR="006E09FF" w:rsidRPr="00BA7D46">
        <w:rPr>
          <w:rFonts w:ascii="Palatino Linotype" w:hAnsi="Palatino Linotype"/>
        </w:rPr>
        <w:t xml:space="preserve"> asignó </w:t>
      </w:r>
      <w:r w:rsidR="00EA78ED" w:rsidRPr="00BA7D46">
        <w:rPr>
          <w:rFonts w:ascii="Palatino Linotype" w:hAnsi="Palatino Linotype"/>
        </w:rPr>
        <w:t>los</w:t>
      </w:r>
      <w:r w:rsidR="006E09FF" w:rsidRPr="00BA7D46">
        <w:rPr>
          <w:rFonts w:ascii="Palatino Linotype" w:hAnsi="Palatino Linotype"/>
        </w:rPr>
        <w:t xml:space="preserve"> número</w:t>
      </w:r>
      <w:r w:rsidR="00EA78ED" w:rsidRPr="00BA7D46">
        <w:rPr>
          <w:rFonts w:ascii="Palatino Linotype" w:hAnsi="Palatino Linotype"/>
        </w:rPr>
        <w:t>s</w:t>
      </w:r>
      <w:r w:rsidR="006E09FF" w:rsidRPr="00BA7D46">
        <w:rPr>
          <w:rFonts w:ascii="Palatino Linotype" w:hAnsi="Palatino Linotype"/>
        </w:rPr>
        <w:t xml:space="preserve"> de expediente</w:t>
      </w:r>
      <w:r w:rsidR="00EA78ED" w:rsidRPr="00BA7D46">
        <w:rPr>
          <w:rFonts w:ascii="Palatino Linotype" w:hAnsi="Palatino Linotype"/>
        </w:rPr>
        <w:t>s</w:t>
      </w:r>
      <w:r w:rsidR="006E09FF" w:rsidRPr="00BA7D46">
        <w:rPr>
          <w:rFonts w:ascii="Palatino Linotype" w:hAnsi="Palatino Linotype"/>
        </w:rPr>
        <w:t xml:space="preserve"> </w:t>
      </w:r>
      <w:r w:rsidR="006E09FF" w:rsidRPr="00BA7D46">
        <w:rPr>
          <w:rFonts w:ascii="Palatino Linotype" w:hAnsi="Palatino Linotype" w:cs="Arial"/>
          <w:b/>
          <w:bCs/>
        </w:rPr>
        <w:t>03</w:t>
      </w:r>
      <w:r w:rsidR="00EA78ED" w:rsidRPr="00BA7D46">
        <w:rPr>
          <w:rFonts w:ascii="Palatino Linotype" w:hAnsi="Palatino Linotype" w:cs="Arial"/>
          <w:b/>
          <w:bCs/>
        </w:rPr>
        <w:t>502</w:t>
      </w:r>
      <w:r w:rsidR="006E09FF" w:rsidRPr="00BA7D46">
        <w:rPr>
          <w:rFonts w:ascii="Palatino Linotype" w:hAnsi="Palatino Linotype" w:cs="Arial"/>
          <w:b/>
          <w:bCs/>
        </w:rPr>
        <w:t>/INFOEM/IP/RR/2018</w:t>
      </w:r>
      <w:r w:rsidR="00EA78ED" w:rsidRPr="00BA7D46">
        <w:rPr>
          <w:rFonts w:ascii="Palatino Linotype" w:hAnsi="Palatino Linotype" w:cs="Arial"/>
          <w:b/>
          <w:bCs/>
        </w:rPr>
        <w:t xml:space="preserve"> y 03506/INFOEM/IP/RR/2018</w:t>
      </w:r>
      <w:r w:rsidR="006E09FF" w:rsidRPr="00BA7D46">
        <w:rPr>
          <w:rFonts w:ascii="Palatino Linotype" w:hAnsi="Palatino Linotype" w:cs="Arial"/>
        </w:rPr>
        <w:t xml:space="preserve"> en </w:t>
      </w:r>
      <w:r w:rsidR="00EA78ED" w:rsidRPr="00BA7D46">
        <w:rPr>
          <w:rFonts w:ascii="Palatino Linotype" w:hAnsi="Palatino Linotype" w:cs="Arial"/>
        </w:rPr>
        <w:t>los</w:t>
      </w:r>
      <w:r w:rsidR="006E09FF" w:rsidRPr="00BA7D46">
        <w:rPr>
          <w:rFonts w:ascii="Palatino Linotype" w:hAnsi="Palatino Linotype" w:cs="Arial"/>
        </w:rPr>
        <w:t xml:space="preserve"> que señaló como acto impugnado lo siguiente:</w:t>
      </w:r>
    </w:p>
    <w:p w:rsidR="00E877F8" w:rsidRPr="00BA7D46" w:rsidRDefault="00E877F8" w:rsidP="006E09FF">
      <w:pPr>
        <w:spacing w:line="360" w:lineRule="auto"/>
        <w:jc w:val="both"/>
        <w:rPr>
          <w:rFonts w:ascii="Palatino Linotype" w:hAnsi="Palatino Linotype" w:cs="Arial"/>
          <w:i/>
          <w:sz w:val="14"/>
          <w:szCs w:val="22"/>
          <w:lang w:eastAsia="es-MX"/>
        </w:rPr>
      </w:pPr>
    </w:p>
    <w:p w:rsidR="00EA78ED" w:rsidRPr="00BA7D46" w:rsidRDefault="00EA78ED" w:rsidP="006E09FF">
      <w:pPr>
        <w:spacing w:line="360" w:lineRule="auto"/>
        <w:jc w:val="both"/>
        <w:rPr>
          <w:rFonts w:ascii="Palatino Linotype" w:hAnsi="Palatino Linotype" w:cs="Arial"/>
          <w:i/>
          <w:sz w:val="14"/>
          <w:szCs w:val="22"/>
          <w:lang w:eastAsia="es-MX"/>
        </w:rPr>
      </w:pPr>
      <w:r w:rsidRPr="00BA7D46">
        <w:rPr>
          <w:rFonts w:ascii="Palatino Linotype" w:hAnsi="Palatino Linotype" w:cs="Arial"/>
          <w:b/>
          <w:bCs/>
        </w:rPr>
        <w:t>03502/INFOEM/IP/RR/2018:</w:t>
      </w:r>
    </w:p>
    <w:p w:rsidR="00653AC4" w:rsidRPr="00BA7D46" w:rsidRDefault="006E09FF" w:rsidP="00FA4C7C">
      <w:pPr>
        <w:spacing w:line="276" w:lineRule="auto"/>
        <w:ind w:left="709" w:right="902" w:hanging="142"/>
        <w:jc w:val="both"/>
        <w:rPr>
          <w:rFonts w:ascii="Palatino Linotype" w:hAnsi="Palatino Linotype" w:cs="Arial"/>
          <w:i/>
          <w:sz w:val="22"/>
          <w:lang w:eastAsia="es-MX"/>
        </w:rPr>
      </w:pPr>
      <w:r w:rsidRPr="00BA7D46">
        <w:rPr>
          <w:rFonts w:ascii="Palatino Linotype" w:hAnsi="Palatino Linotype" w:cs="Arial"/>
          <w:i/>
          <w:sz w:val="22"/>
          <w:lang w:eastAsia="es-MX"/>
        </w:rPr>
        <w:t xml:space="preserve"> </w:t>
      </w:r>
      <w:r w:rsidR="00653AC4" w:rsidRPr="00BA7D46">
        <w:rPr>
          <w:rFonts w:ascii="Palatino Linotype" w:hAnsi="Palatino Linotype" w:cs="Arial"/>
          <w:i/>
          <w:sz w:val="22"/>
          <w:lang w:eastAsia="es-MX"/>
        </w:rPr>
        <w:t>“</w:t>
      </w:r>
      <w:r w:rsidR="00EA78ED" w:rsidRPr="00BA7D46">
        <w:rPr>
          <w:rFonts w:ascii="Palatino Linotype" w:hAnsi="Palatino Linotype" w:cs="Arial"/>
          <w:i/>
          <w:sz w:val="22"/>
          <w:lang w:eastAsia="es-MX"/>
        </w:rPr>
        <w:t>Respuesta a solicitud de Información con número de folio 00263/SEDUM/IP/2018</w:t>
      </w:r>
      <w:r w:rsidR="00653AC4" w:rsidRPr="00BA7D46">
        <w:rPr>
          <w:rFonts w:ascii="Palatino Linotype" w:hAnsi="Palatino Linotype" w:cs="Arial"/>
          <w:i/>
          <w:sz w:val="22"/>
          <w:lang w:eastAsia="es-MX"/>
        </w:rPr>
        <w:t>” (sic)</w:t>
      </w:r>
    </w:p>
    <w:p w:rsidR="00EE5C32" w:rsidRPr="00BA7D46" w:rsidRDefault="00EA78ED" w:rsidP="00EA78ED">
      <w:pPr>
        <w:spacing w:line="360" w:lineRule="auto"/>
        <w:ind w:right="902"/>
        <w:jc w:val="both"/>
        <w:rPr>
          <w:rFonts w:ascii="Palatino Linotype" w:hAnsi="Palatino Linotype" w:cs="Arial"/>
          <w:b/>
          <w:bCs/>
        </w:rPr>
      </w:pPr>
      <w:r w:rsidRPr="00BA7D46">
        <w:rPr>
          <w:rFonts w:ascii="Palatino Linotype" w:hAnsi="Palatino Linotype" w:cs="Arial"/>
          <w:b/>
          <w:bCs/>
        </w:rPr>
        <w:t>03506/INFOEM/IP/RR/2018:</w:t>
      </w:r>
    </w:p>
    <w:p w:rsidR="00EA78ED" w:rsidRPr="00BA7D46" w:rsidRDefault="00EA78ED" w:rsidP="00EA78ED">
      <w:pPr>
        <w:spacing w:line="360" w:lineRule="auto"/>
        <w:ind w:left="709" w:right="902" w:hanging="142"/>
        <w:jc w:val="both"/>
        <w:rPr>
          <w:rFonts w:ascii="Palatino Linotype" w:hAnsi="Palatino Linotype" w:cs="Arial"/>
          <w:i/>
          <w:sz w:val="22"/>
          <w:lang w:eastAsia="es-MX"/>
        </w:rPr>
      </w:pPr>
      <w:r w:rsidRPr="00BA7D46">
        <w:rPr>
          <w:rFonts w:ascii="Palatino Linotype" w:hAnsi="Palatino Linotype" w:cs="Arial"/>
          <w:i/>
          <w:sz w:val="22"/>
          <w:lang w:eastAsia="es-MX"/>
        </w:rPr>
        <w:t>“Respuesta a solicitud con folio 00262/SEDUM/IP/2018” (sic)</w:t>
      </w:r>
    </w:p>
    <w:p w:rsidR="00EA78ED" w:rsidRPr="00BA7D46" w:rsidRDefault="00EA78ED" w:rsidP="00EA78ED">
      <w:pPr>
        <w:spacing w:line="276" w:lineRule="auto"/>
        <w:ind w:right="902"/>
        <w:jc w:val="both"/>
        <w:rPr>
          <w:rFonts w:ascii="Palatino Linotype" w:hAnsi="Palatino Linotype" w:cs="Arial"/>
          <w:i/>
          <w:sz w:val="22"/>
          <w:lang w:eastAsia="es-MX"/>
        </w:rPr>
      </w:pPr>
    </w:p>
    <w:p w:rsidR="002A32CD" w:rsidRPr="00BA7D46" w:rsidRDefault="002A32CD" w:rsidP="002A32CD">
      <w:pPr>
        <w:pStyle w:val="Prrafodelista"/>
        <w:spacing w:line="360" w:lineRule="auto"/>
        <w:ind w:left="0"/>
        <w:jc w:val="both"/>
        <w:rPr>
          <w:rFonts w:ascii="Palatino Linotype" w:hAnsi="Palatino Linotype"/>
        </w:rPr>
      </w:pPr>
      <w:r w:rsidRPr="00BA7D46">
        <w:rPr>
          <w:rFonts w:ascii="Palatino Linotype" w:hAnsi="Palatino Linotype"/>
        </w:rPr>
        <w:t xml:space="preserve">Asimismo, </w:t>
      </w:r>
      <w:r w:rsidR="00EA78ED" w:rsidRPr="00BA7D46">
        <w:rPr>
          <w:rFonts w:ascii="Palatino Linotype" w:hAnsi="Palatino Linotype" w:cs="Arial"/>
          <w:b/>
        </w:rPr>
        <w:t>EL</w:t>
      </w:r>
      <w:r w:rsidR="00776F73" w:rsidRPr="00BA7D46">
        <w:rPr>
          <w:rFonts w:ascii="Palatino Linotype" w:hAnsi="Palatino Linotype" w:cs="Arial"/>
          <w:b/>
        </w:rPr>
        <w:t xml:space="preserve"> RECURRENTE</w:t>
      </w:r>
      <w:r w:rsidRPr="00BA7D46">
        <w:rPr>
          <w:rFonts w:ascii="Palatino Linotype" w:hAnsi="Palatino Linotype"/>
        </w:rPr>
        <w:t xml:space="preserve"> manifestó como razones o motivos de inconformidad: </w:t>
      </w:r>
    </w:p>
    <w:p w:rsidR="00EA78ED" w:rsidRPr="00BA7D46" w:rsidRDefault="00EA78ED" w:rsidP="00EA78ED">
      <w:pPr>
        <w:spacing w:line="360" w:lineRule="auto"/>
        <w:jc w:val="both"/>
        <w:rPr>
          <w:rFonts w:ascii="Palatino Linotype" w:hAnsi="Palatino Linotype"/>
          <w:sz w:val="16"/>
        </w:rPr>
      </w:pPr>
    </w:p>
    <w:p w:rsidR="00EA78ED" w:rsidRPr="00BA7D46" w:rsidRDefault="00EA78ED" w:rsidP="00EA78ED">
      <w:pPr>
        <w:spacing w:line="360" w:lineRule="auto"/>
        <w:jc w:val="both"/>
        <w:rPr>
          <w:rFonts w:ascii="Palatino Linotype" w:hAnsi="Palatino Linotype" w:cs="Arial"/>
          <w:i/>
          <w:sz w:val="14"/>
          <w:szCs w:val="22"/>
          <w:lang w:eastAsia="es-MX"/>
        </w:rPr>
      </w:pPr>
      <w:r w:rsidRPr="00BA7D46">
        <w:rPr>
          <w:rFonts w:ascii="Palatino Linotype" w:hAnsi="Palatino Linotype" w:cs="Arial"/>
          <w:b/>
          <w:bCs/>
        </w:rPr>
        <w:t>03502/INFOEM/IP/RR/2018:</w:t>
      </w:r>
    </w:p>
    <w:p w:rsidR="002A32CD" w:rsidRPr="00BA7D46" w:rsidRDefault="002A32CD" w:rsidP="00FA4C7C">
      <w:pPr>
        <w:spacing w:line="276" w:lineRule="auto"/>
        <w:ind w:left="567" w:right="902"/>
        <w:jc w:val="both"/>
        <w:rPr>
          <w:rFonts w:ascii="Palatino Linotype" w:hAnsi="Palatino Linotype" w:cs="Arial"/>
          <w:i/>
          <w:spacing w:val="-6"/>
          <w:sz w:val="22"/>
          <w:lang w:eastAsia="es-MX"/>
        </w:rPr>
      </w:pPr>
      <w:r w:rsidRPr="00BA7D46">
        <w:rPr>
          <w:rFonts w:ascii="Palatino Linotype" w:hAnsi="Palatino Linotype" w:cs="Arial"/>
          <w:i/>
          <w:spacing w:val="-6"/>
          <w:sz w:val="22"/>
          <w:lang w:eastAsia="es-MX"/>
        </w:rPr>
        <w:t>“</w:t>
      </w:r>
      <w:r w:rsidR="00EA78ED" w:rsidRPr="00BA7D46">
        <w:rPr>
          <w:rFonts w:ascii="Palatino Linotype" w:hAnsi="Palatino Linotype" w:cs="Arial"/>
          <w:i/>
          <w:spacing w:val="-6"/>
          <w:sz w:val="22"/>
          <w:lang w:eastAsia="es-MX"/>
        </w:rPr>
        <w:t xml:space="preserve">La respuesta emitida por la Dirección de Planeación Urbana a través de Jorge Alfredo Garay Trejo, Responsable de la Unidad de Transparencia respecto de la solicitud de Información con número de folio 00263/SEDUM/IP/2018 que a la letra dice “Copia de todas las constancias de viabilidad emitidas para el municipio de </w:t>
      </w:r>
      <w:proofErr w:type="spellStart"/>
      <w:r w:rsidR="00EA78ED" w:rsidRPr="00BA7D46">
        <w:rPr>
          <w:rFonts w:ascii="Palatino Linotype" w:hAnsi="Palatino Linotype" w:cs="Arial"/>
          <w:i/>
          <w:spacing w:val="-6"/>
          <w:sz w:val="22"/>
          <w:lang w:eastAsia="es-MX"/>
        </w:rPr>
        <w:t>Temascalapa</w:t>
      </w:r>
      <w:proofErr w:type="spellEnd"/>
      <w:r w:rsidR="00EA78ED" w:rsidRPr="00BA7D46">
        <w:rPr>
          <w:rFonts w:ascii="Palatino Linotype" w:hAnsi="Palatino Linotype" w:cs="Arial"/>
          <w:i/>
          <w:spacing w:val="-6"/>
          <w:sz w:val="22"/>
          <w:lang w:eastAsia="es-MX"/>
        </w:rPr>
        <w:t xml:space="preserve"> de 2003 a la fecha de la presente solicitud, con todos los documentos soporte que integren sus respectivos expedientes”, NO da atención a la modalidad de entrega de la información, ya que se requirió la información vía </w:t>
      </w:r>
      <w:proofErr w:type="spellStart"/>
      <w:r w:rsidR="00EA78ED" w:rsidRPr="00BA7D46">
        <w:rPr>
          <w:rFonts w:ascii="Palatino Linotype" w:hAnsi="Palatino Linotype" w:cs="Arial"/>
          <w:i/>
          <w:spacing w:val="-6"/>
          <w:sz w:val="22"/>
          <w:lang w:eastAsia="es-MX"/>
        </w:rPr>
        <w:t>saimex</w:t>
      </w:r>
      <w:proofErr w:type="spellEnd"/>
      <w:r w:rsidR="00EA78ED" w:rsidRPr="00BA7D46">
        <w:rPr>
          <w:rFonts w:ascii="Palatino Linotype" w:hAnsi="Palatino Linotype" w:cs="Arial"/>
          <w:i/>
          <w:spacing w:val="-6"/>
          <w:sz w:val="22"/>
          <w:lang w:eastAsia="es-MX"/>
        </w:rPr>
        <w:t xml:space="preserve">, y se me puso a disposición en copia simple en las instalaciones del Archivo de División </w:t>
      </w:r>
      <w:r w:rsidR="00EA78ED" w:rsidRPr="00BA7D46">
        <w:rPr>
          <w:rFonts w:ascii="Palatino Linotype" w:hAnsi="Palatino Linotype" w:cs="Arial"/>
          <w:i/>
          <w:spacing w:val="-6"/>
          <w:sz w:val="22"/>
          <w:lang w:eastAsia="es-MX"/>
        </w:rPr>
        <w:lastRenderedPageBreak/>
        <w:t>del Suelo. Por lo anterior, es posible advertir que no se siguió cabal cumplimiento a lo dispuesto en el artículo 133 de la Ley general de transparencia y acceso a la información pública. Asimismo, y para los efectos a que haya lugar, dejo constancia que la información proporcionada por la Dirección General de Operación Urbana: “ANEXO saimex_263 OK”, tiene baja calidad de digitalización poniendo a disposición información en un formato incomprensible y/o no accesible, como se indica en la fracción VIII, artículo 143 de la multicitada Ley. Es posible advertir que se está negando de manera deliberada el acceso a la información solicitada, violentando el derecho de acceso a la información, el cual es un derecho humano consagrado en el artículo 6 constitucional. Por lo que solicito se dé atención al requerimiento con número de folio 00263/SEDUM/IP/2018 y se sancione conforme a derecho al o los servidores públicos que infringieron la normatividad en materia de Transparencia.</w:t>
      </w:r>
      <w:r w:rsidRPr="00BA7D46">
        <w:rPr>
          <w:rFonts w:ascii="Palatino Linotype" w:hAnsi="Palatino Linotype" w:cs="Arial"/>
          <w:i/>
          <w:sz w:val="22"/>
          <w:lang w:eastAsia="es-MX"/>
        </w:rPr>
        <w:t>”</w:t>
      </w:r>
      <w:r w:rsidRPr="00BA7D46">
        <w:rPr>
          <w:rFonts w:ascii="Palatino Linotype" w:hAnsi="Palatino Linotype" w:cs="Arial"/>
          <w:i/>
          <w:spacing w:val="-6"/>
          <w:sz w:val="22"/>
          <w:lang w:eastAsia="es-MX"/>
        </w:rPr>
        <w:t xml:space="preserve"> </w:t>
      </w:r>
      <w:r w:rsidR="00E72C54" w:rsidRPr="00BA7D46">
        <w:rPr>
          <w:rFonts w:ascii="Palatino Linotype" w:hAnsi="Palatino Linotype" w:cs="Arial"/>
          <w:i/>
          <w:spacing w:val="-6"/>
          <w:sz w:val="22"/>
          <w:lang w:eastAsia="es-MX"/>
        </w:rPr>
        <w:t>(</w:t>
      </w:r>
      <w:proofErr w:type="gramStart"/>
      <w:r w:rsidR="00E72C54" w:rsidRPr="00BA7D46">
        <w:rPr>
          <w:rFonts w:ascii="Palatino Linotype" w:hAnsi="Palatino Linotype" w:cs="Arial"/>
          <w:i/>
          <w:spacing w:val="-6"/>
          <w:sz w:val="22"/>
          <w:lang w:eastAsia="es-MX"/>
        </w:rPr>
        <w:t>sic</w:t>
      </w:r>
      <w:proofErr w:type="gramEnd"/>
      <w:r w:rsidR="00E72C54" w:rsidRPr="00BA7D46">
        <w:rPr>
          <w:rFonts w:ascii="Palatino Linotype" w:hAnsi="Palatino Linotype" w:cs="Arial"/>
          <w:i/>
          <w:spacing w:val="-6"/>
          <w:sz w:val="22"/>
          <w:lang w:eastAsia="es-MX"/>
        </w:rPr>
        <w:t>)</w:t>
      </w:r>
    </w:p>
    <w:p w:rsidR="007904D9" w:rsidRPr="00BA7D46" w:rsidRDefault="007904D9" w:rsidP="00FA4C7C">
      <w:pPr>
        <w:spacing w:line="276" w:lineRule="auto"/>
        <w:ind w:left="567" w:right="902"/>
        <w:jc w:val="both"/>
        <w:rPr>
          <w:rFonts w:ascii="Palatino Linotype" w:hAnsi="Palatino Linotype" w:cs="Arial"/>
          <w:i/>
          <w:spacing w:val="-6"/>
          <w:sz w:val="22"/>
          <w:lang w:eastAsia="es-MX"/>
        </w:rPr>
      </w:pPr>
    </w:p>
    <w:p w:rsidR="007904D9" w:rsidRPr="00BA7D46" w:rsidRDefault="007904D9" w:rsidP="007904D9">
      <w:pPr>
        <w:spacing w:line="360" w:lineRule="auto"/>
        <w:ind w:right="902"/>
        <w:jc w:val="both"/>
        <w:rPr>
          <w:rFonts w:ascii="Palatino Linotype" w:hAnsi="Palatino Linotype" w:cs="Arial"/>
          <w:b/>
          <w:bCs/>
        </w:rPr>
      </w:pPr>
      <w:r w:rsidRPr="00BA7D46">
        <w:rPr>
          <w:rFonts w:ascii="Palatino Linotype" w:hAnsi="Palatino Linotype" w:cs="Arial"/>
          <w:b/>
          <w:bCs/>
        </w:rPr>
        <w:t>03506/INFOEM/IP/RR/2018:</w:t>
      </w:r>
    </w:p>
    <w:p w:rsidR="009A12CE" w:rsidRPr="00BA7D46" w:rsidRDefault="007904D9" w:rsidP="007904D9">
      <w:pPr>
        <w:spacing w:line="276" w:lineRule="auto"/>
        <w:ind w:left="851" w:right="902"/>
        <w:jc w:val="both"/>
        <w:rPr>
          <w:rFonts w:ascii="Palatino Linotype" w:hAnsi="Palatino Linotype"/>
          <w:i/>
          <w:color w:val="000000"/>
          <w:sz w:val="22"/>
          <w:szCs w:val="22"/>
        </w:rPr>
      </w:pPr>
      <w:r w:rsidRPr="00BA7D46">
        <w:rPr>
          <w:rFonts w:ascii="Palatino Linotype" w:hAnsi="Palatino Linotype"/>
          <w:i/>
          <w:color w:val="000000"/>
          <w:sz w:val="22"/>
          <w:szCs w:val="22"/>
        </w:rPr>
        <w:t xml:space="preserve">“La respuesta emitida por la Dirección de Planeación Urbana a través de Jorge Alfredo Garay Trejo, Responsable de la Unidad de Transparencia respecto de la solicitud de Información con número de folio 00262/SEDUM/IP/2018 que a la letra dice “Copia de los expedientes completos de todas las solicitudes de autorización de conjuntos urbanos o proyectos semejantes para el municipio de </w:t>
      </w:r>
      <w:proofErr w:type="spellStart"/>
      <w:r w:rsidRPr="00BA7D46">
        <w:rPr>
          <w:rFonts w:ascii="Palatino Linotype" w:hAnsi="Palatino Linotype"/>
          <w:i/>
          <w:color w:val="000000"/>
          <w:sz w:val="22"/>
          <w:szCs w:val="22"/>
        </w:rPr>
        <w:t>Temascalapa</w:t>
      </w:r>
      <w:proofErr w:type="spellEnd"/>
      <w:r w:rsidRPr="00BA7D46">
        <w:rPr>
          <w:rFonts w:ascii="Palatino Linotype" w:hAnsi="Palatino Linotype"/>
          <w:i/>
          <w:color w:val="000000"/>
          <w:sz w:val="22"/>
          <w:szCs w:val="22"/>
        </w:rPr>
        <w:t xml:space="preserve">, aprobados, negados o en trámite, con todos los documentos soporte, del periodo 2003 a la fecha de la presente solicitud”, no da atención a la modalidad de entrega de la información, ya que se requirió la información vía </w:t>
      </w:r>
      <w:proofErr w:type="spellStart"/>
      <w:r w:rsidRPr="00BA7D46">
        <w:rPr>
          <w:rFonts w:ascii="Palatino Linotype" w:hAnsi="Palatino Linotype"/>
          <w:i/>
          <w:color w:val="000000"/>
          <w:sz w:val="22"/>
          <w:szCs w:val="22"/>
        </w:rPr>
        <w:t>saimex</w:t>
      </w:r>
      <w:proofErr w:type="spellEnd"/>
      <w:r w:rsidRPr="00BA7D46">
        <w:rPr>
          <w:rFonts w:ascii="Palatino Linotype" w:hAnsi="Palatino Linotype"/>
          <w:i/>
          <w:color w:val="000000"/>
          <w:sz w:val="22"/>
          <w:szCs w:val="22"/>
        </w:rPr>
        <w:t xml:space="preserve">, y se puso a disposición en copia simple en las instalaciones del Archivo de División del Suelo. Por lo anterior, es posible advertir que no se siguió cabal cumplimiento a lo dispuesto en el artículo 133 de la Ley general de transparencia y acceso a la información pública. Por su parte, la Dirección General de Planeación Urbana envió un archivo con nombre “SAIMEX saimex_262”, el cual presenta baja calidad de digitalización poniendo a disposición información en un formato incomprensible y/o no accesible, como se indica en la fracción VIII, artículo 143 de la multicitada Ley. Asimismo, en dicho documento y basados en resolución emitida por la 29ª sesión extraordinaria de la Secretaría de Desarrollo Urbano y Metropolitano (SEDUM) se testó información que, de conformidad con el criterio 01/14 emitido por el Instituto Nacional de Transparencia, Acceso a la Información y Protección de Datos Personales (INAI) </w:t>
      </w:r>
      <w:r w:rsidRPr="00BA7D46">
        <w:rPr>
          <w:rFonts w:ascii="Palatino Linotype" w:hAnsi="Palatino Linotype"/>
          <w:i/>
          <w:color w:val="000000"/>
          <w:sz w:val="22"/>
          <w:szCs w:val="22"/>
        </w:rPr>
        <w:lastRenderedPageBreak/>
        <w:t>NO es información confidencial; esto es, la denominación o razón social de personas morales. Además, suponiendo sin conceder, que se tratase de información confidencial, esta no se testó de manera fundada y motivada, ni se siguió lo establecido en el lineamiento Sexagésimo Primero y Anexo 2 de los Lineamientos generales en materia de clasificación y desclasificación de la información, así como para la elaboración de versiones públicas. Es posible advertir que se está negando de manera deliberada el acceso a la información solicitada, violentando el derecho de acceso a la información, el cual es un derecho humano consagrado en el artículo 6 constitucional. Por lo que solicito se dé atención al requerimiento con número de folio 00262/SEDUM/IP/2018 y se sancione conforme a derecho al o los servidores públicos integrantes del Comité de Transparencia de la SEDUM que infringieron deliberadamente la normatividad en materia de Transparencia y los demás que resulten responsables.”</w:t>
      </w:r>
    </w:p>
    <w:p w:rsidR="007904D9" w:rsidRPr="00BA7D46" w:rsidRDefault="007904D9" w:rsidP="007904D9">
      <w:pPr>
        <w:spacing w:line="276" w:lineRule="auto"/>
        <w:ind w:left="851" w:right="902"/>
        <w:jc w:val="both"/>
        <w:rPr>
          <w:rFonts w:ascii="Palatino Linotype" w:hAnsi="Palatino Linotype" w:cs="Arial"/>
          <w:i/>
          <w:spacing w:val="-6"/>
          <w:sz w:val="22"/>
          <w:szCs w:val="22"/>
          <w:lang w:eastAsia="es-MX"/>
        </w:rPr>
      </w:pPr>
    </w:p>
    <w:p w:rsidR="00A428AC" w:rsidRPr="00BA7D46" w:rsidRDefault="00913764" w:rsidP="00A428AC">
      <w:pPr>
        <w:spacing w:line="360" w:lineRule="auto"/>
        <w:jc w:val="both"/>
        <w:rPr>
          <w:rFonts w:ascii="Palatino Linotype" w:hAnsi="Palatino Linotype" w:cs="Arial"/>
          <w:lang w:val="es-ES_tradnl"/>
        </w:rPr>
      </w:pPr>
      <w:r w:rsidRPr="00BA7D46">
        <w:rPr>
          <w:rFonts w:ascii="Palatino Linotype" w:hAnsi="Palatino Linotype" w:cs="Arial"/>
          <w:b/>
          <w:sz w:val="28"/>
          <w:szCs w:val="28"/>
        </w:rPr>
        <w:t>I</w:t>
      </w:r>
      <w:r w:rsidR="00D519BE" w:rsidRPr="00BA7D46">
        <w:rPr>
          <w:rFonts w:ascii="Palatino Linotype" w:hAnsi="Palatino Linotype" w:cs="Arial"/>
          <w:b/>
          <w:sz w:val="28"/>
          <w:szCs w:val="28"/>
        </w:rPr>
        <w:t xml:space="preserve">V. </w:t>
      </w:r>
      <w:r w:rsidR="002A32CD" w:rsidRPr="00BA7D46">
        <w:rPr>
          <w:rFonts w:ascii="Palatino Linotype" w:hAnsi="Palatino Linotype" w:cs="Arial"/>
        </w:rPr>
        <w:t xml:space="preserve">El </w:t>
      </w:r>
      <w:r w:rsidR="00A428AC" w:rsidRPr="00BA7D46">
        <w:rPr>
          <w:rFonts w:ascii="Palatino Linotype" w:hAnsi="Palatino Linotype"/>
        </w:rPr>
        <w:t>veinte</w:t>
      </w:r>
      <w:r w:rsidR="009A12CE" w:rsidRPr="00BA7D46">
        <w:rPr>
          <w:rFonts w:ascii="Palatino Linotype" w:hAnsi="Palatino Linotype"/>
        </w:rPr>
        <w:t xml:space="preserve"> de </w:t>
      </w:r>
      <w:r w:rsidR="004456DD" w:rsidRPr="00BA7D46">
        <w:rPr>
          <w:rFonts w:ascii="Palatino Linotype" w:hAnsi="Palatino Linotype"/>
        </w:rPr>
        <w:t>septiembre</w:t>
      </w:r>
      <w:r w:rsidR="00D12FF2" w:rsidRPr="00BA7D46">
        <w:rPr>
          <w:rFonts w:ascii="Palatino Linotype" w:hAnsi="Palatino Linotype"/>
        </w:rPr>
        <w:t xml:space="preserve"> de dos mil dieci</w:t>
      </w:r>
      <w:r w:rsidR="00102B60" w:rsidRPr="00BA7D46">
        <w:rPr>
          <w:rFonts w:ascii="Palatino Linotype" w:hAnsi="Palatino Linotype"/>
        </w:rPr>
        <w:t>ocho</w:t>
      </w:r>
      <w:r w:rsidR="001F3986" w:rsidRPr="00BA7D46">
        <w:rPr>
          <w:rFonts w:ascii="Palatino Linotype" w:hAnsi="Palatino Linotype" w:cs="Arial"/>
        </w:rPr>
        <w:t xml:space="preserve">, </w:t>
      </w:r>
      <w:r w:rsidR="004456DD" w:rsidRPr="00BA7D46">
        <w:rPr>
          <w:rFonts w:ascii="Palatino Linotype" w:hAnsi="Palatino Linotype" w:cs="Arial"/>
        </w:rPr>
        <w:t>el</w:t>
      </w:r>
      <w:r w:rsidR="001F3986" w:rsidRPr="00BA7D46">
        <w:rPr>
          <w:rFonts w:ascii="Palatino Linotype" w:hAnsi="Palatino Linotype" w:cs="Arial"/>
        </w:rPr>
        <w:t xml:space="preserve"> </w:t>
      </w:r>
      <w:r w:rsidR="002A32CD" w:rsidRPr="00BA7D46">
        <w:rPr>
          <w:rFonts w:ascii="Palatino Linotype" w:hAnsi="Palatino Linotype" w:cs="Arial"/>
        </w:rPr>
        <w:t>recurso de que se trata</w:t>
      </w:r>
      <w:r w:rsidR="009A12CE" w:rsidRPr="00BA7D46">
        <w:rPr>
          <w:rFonts w:ascii="Palatino Linotype" w:hAnsi="Palatino Linotype" w:cs="Arial"/>
        </w:rPr>
        <w:t xml:space="preserve"> se </w:t>
      </w:r>
      <w:r w:rsidR="00473AE1" w:rsidRPr="00BA7D46">
        <w:rPr>
          <w:rFonts w:ascii="Palatino Linotype" w:hAnsi="Palatino Linotype" w:cs="Arial"/>
        </w:rPr>
        <w:t>envió</w:t>
      </w:r>
      <w:r w:rsidR="002A32CD" w:rsidRPr="00BA7D46">
        <w:rPr>
          <w:rFonts w:ascii="Palatino Linotype" w:hAnsi="Palatino Linotype" w:cs="Arial"/>
        </w:rPr>
        <w:t xml:space="preserve"> electrónicamente al Instituto de </w:t>
      </w:r>
      <w:r w:rsidR="002A32CD" w:rsidRPr="00BA7D46">
        <w:rPr>
          <w:rFonts w:ascii="Palatino Linotype" w:eastAsia="Arial Unicode MS" w:hAnsi="Palatino Linotype" w:cs="Arial"/>
        </w:rPr>
        <w:t>Transparencia</w:t>
      </w:r>
      <w:r w:rsidR="002A32CD" w:rsidRPr="00BA7D46">
        <w:rPr>
          <w:rFonts w:ascii="Palatino Linotype" w:hAnsi="Palatino Linotype" w:cs="Arial"/>
        </w:rPr>
        <w:t>, Acceso a la Información Pública y Protección de Datos Personales del Estado de México y Municipios</w:t>
      </w:r>
      <w:r w:rsidR="00FA4C7C" w:rsidRPr="00BA7D46">
        <w:rPr>
          <w:rFonts w:ascii="Palatino Linotype" w:hAnsi="Palatino Linotype" w:cs="Arial"/>
        </w:rPr>
        <w:t xml:space="preserve">, </w:t>
      </w:r>
      <w:r w:rsidR="005B65FC" w:rsidRPr="00BA7D46">
        <w:rPr>
          <w:rFonts w:ascii="Palatino Linotype" w:hAnsi="Palatino Linotype" w:cs="Arial"/>
          <w:lang w:val="es-ES_tradnl"/>
        </w:rPr>
        <w:t>turnándose, a través del</w:t>
      </w:r>
      <w:r w:rsidR="005B65FC" w:rsidRPr="00BA7D46">
        <w:rPr>
          <w:rFonts w:ascii="Palatino Linotype" w:eastAsia="Arial Unicode MS" w:hAnsi="Palatino Linotype" w:cs="Arial"/>
          <w:lang w:val="es-ES_tradnl"/>
        </w:rPr>
        <w:t xml:space="preserve"> </w:t>
      </w:r>
      <w:r w:rsidR="005B65FC" w:rsidRPr="00BA7D46">
        <w:rPr>
          <w:rFonts w:ascii="Palatino Linotype" w:eastAsia="Arial Unicode MS" w:hAnsi="Palatino Linotype" w:cs="Arial"/>
          <w:b/>
          <w:lang w:val="es-ES_tradnl"/>
        </w:rPr>
        <w:t>SAIMEX</w:t>
      </w:r>
      <w:r w:rsidR="005B65FC" w:rsidRPr="00BA7D46">
        <w:rPr>
          <w:rFonts w:ascii="Palatino Linotype" w:hAnsi="Palatino Linotype"/>
        </w:rPr>
        <w:t xml:space="preserve">, </w:t>
      </w:r>
      <w:r w:rsidR="00A428AC" w:rsidRPr="00BA7D46">
        <w:rPr>
          <w:rFonts w:ascii="Palatino Linotype" w:hAnsi="Palatino Linotype"/>
        </w:rPr>
        <w:t xml:space="preserve">el recurso de revisión </w:t>
      </w:r>
      <w:r w:rsidR="00A428AC" w:rsidRPr="00BA7D46">
        <w:rPr>
          <w:rFonts w:ascii="Palatino Linotype" w:hAnsi="Palatino Linotype" w:cs="Arial"/>
          <w:b/>
          <w:bCs/>
        </w:rPr>
        <w:t>03502/INFOEM/IP/RR/2018</w:t>
      </w:r>
      <w:r w:rsidR="00A428AC" w:rsidRPr="00BA7D46">
        <w:rPr>
          <w:rFonts w:ascii="Palatino Linotype" w:hAnsi="Palatino Linotype"/>
        </w:rPr>
        <w:t xml:space="preserve"> a la </w:t>
      </w:r>
      <w:r w:rsidR="00A428AC" w:rsidRPr="00BA7D46">
        <w:rPr>
          <w:rFonts w:ascii="Palatino Linotype" w:hAnsi="Palatino Linotype" w:cs="Arial"/>
          <w:lang w:val="es-ES_tradnl"/>
        </w:rPr>
        <w:t xml:space="preserve">Comisionada </w:t>
      </w:r>
      <w:r w:rsidR="00A428AC" w:rsidRPr="00BA7D46">
        <w:rPr>
          <w:rFonts w:ascii="Palatino Linotype" w:hAnsi="Palatino Linotype" w:cs="Arial"/>
          <w:b/>
          <w:lang w:val="es-ES_tradnl"/>
        </w:rPr>
        <w:t xml:space="preserve">EVA ABAID YAPUR </w:t>
      </w:r>
      <w:r w:rsidR="00A428AC" w:rsidRPr="00BA7D46">
        <w:rPr>
          <w:rFonts w:ascii="Palatino Linotype" w:hAnsi="Palatino Linotype" w:cs="Arial"/>
          <w:lang w:val="es-ES_tradnl"/>
        </w:rPr>
        <w:t>y</w:t>
      </w:r>
      <w:r w:rsidR="00A428AC" w:rsidRPr="00BA7D46">
        <w:rPr>
          <w:rFonts w:ascii="Palatino Linotype" w:hAnsi="Palatino Linotype" w:cs="Arial"/>
          <w:b/>
          <w:lang w:val="es-ES_tradnl"/>
        </w:rPr>
        <w:t xml:space="preserve"> </w:t>
      </w:r>
      <w:r w:rsidR="00A428AC" w:rsidRPr="00BA7D46">
        <w:rPr>
          <w:rFonts w:ascii="Palatino Linotype" w:hAnsi="Palatino Linotype" w:cs="Arial"/>
          <w:lang w:val="es-ES_tradnl"/>
        </w:rPr>
        <w:t xml:space="preserve">el </w:t>
      </w:r>
      <w:r w:rsidR="00A428AC" w:rsidRPr="00BA7D46">
        <w:rPr>
          <w:rFonts w:ascii="Palatino Linotype" w:hAnsi="Palatino Linotype" w:cs="Arial"/>
          <w:b/>
          <w:bCs/>
        </w:rPr>
        <w:t xml:space="preserve">03506/INFOEM/IP/RR/2018 </w:t>
      </w:r>
      <w:r w:rsidR="00A428AC" w:rsidRPr="00BA7D46">
        <w:rPr>
          <w:rFonts w:ascii="Palatino Linotype" w:hAnsi="Palatino Linotype" w:cs="Arial"/>
          <w:bCs/>
        </w:rPr>
        <w:t>al Comisionado</w:t>
      </w:r>
      <w:r w:rsidR="00A428AC" w:rsidRPr="00BA7D46">
        <w:rPr>
          <w:rFonts w:ascii="Palatino Linotype" w:hAnsi="Palatino Linotype" w:cs="Arial"/>
          <w:b/>
          <w:bCs/>
        </w:rPr>
        <w:t xml:space="preserve"> </w:t>
      </w:r>
      <w:r w:rsidR="00A428AC" w:rsidRPr="00BA7D46">
        <w:rPr>
          <w:rFonts w:ascii="Palatino Linotype" w:hAnsi="Palatino Linotype"/>
          <w:b/>
        </w:rPr>
        <w:t>LUIS GUSTAVO PARRA NORIEGA</w:t>
      </w:r>
      <w:r w:rsidR="00A428AC" w:rsidRPr="00BA7D46">
        <w:rPr>
          <w:rFonts w:ascii="Palatino Linotype" w:hAnsi="Palatino Linotype"/>
        </w:rPr>
        <w:t xml:space="preserve"> </w:t>
      </w:r>
      <w:r w:rsidR="00A428AC" w:rsidRPr="00BA7D46">
        <w:rPr>
          <w:rFonts w:ascii="Palatino Linotype" w:hAnsi="Palatino Linotype" w:cs="Arial"/>
          <w:lang w:val="es-ES_tradnl"/>
        </w:rPr>
        <w:t>a efecto de decretar su admisión o desechamiento.</w:t>
      </w:r>
    </w:p>
    <w:p w:rsidR="009F5815" w:rsidRPr="00BA7D46" w:rsidRDefault="009F5815" w:rsidP="00A428AC">
      <w:pPr>
        <w:spacing w:line="360" w:lineRule="auto"/>
        <w:jc w:val="both"/>
        <w:rPr>
          <w:rFonts w:ascii="Palatino Linotype" w:hAnsi="Palatino Linotype" w:cs="Arial"/>
          <w:lang w:val="es-ES_tradnl"/>
        </w:rPr>
      </w:pPr>
    </w:p>
    <w:p w:rsidR="002A32CD" w:rsidRPr="00BA7D46" w:rsidRDefault="004D3F2D" w:rsidP="00A428AC">
      <w:pPr>
        <w:pStyle w:val="Piedepgina"/>
        <w:spacing w:line="360" w:lineRule="auto"/>
        <w:jc w:val="both"/>
        <w:rPr>
          <w:rFonts w:ascii="Palatino Linotype" w:hAnsi="Palatino Linotype" w:cs="Arial"/>
        </w:rPr>
      </w:pPr>
      <w:r w:rsidRPr="00BA7D46">
        <w:rPr>
          <w:rFonts w:ascii="Palatino Linotype" w:hAnsi="Palatino Linotype" w:cs="Arial"/>
          <w:b/>
          <w:sz w:val="28"/>
        </w:rPr>
        <w:t xml:space="preserve">V. </w:t>
      </w:r>
      <w:r w:rsidR="002A32CD" w:rsidRPr="00BA7D46">
        <w:rPr>
          <w:rFonts w:ascii="Palatino Linotype" w:hAnsi="Palatino Linotype" w:cs="Arial"/>
        </w:rPr>
        <w:t xml:space="preserve">En fecha </w:t>
      </w:r>
      <w:r w:rsidR="00A428AC" w:rsidRPr="00BA7D46">
        <w:rPr>
          <w:rFonts w:ascii="Palatino Linotype" w:hAnsi="Palatino Linotype" w:cs="Arial"/>
        </w:rPr>
        <w:t xml:space="preserve">veintiséis </w:t>
      </w:r>
      <w:r w:rsidR="005E723E" w:rsidRPr="00BA7D46">
        <w:rPr>
          <w:rFonts w:ascii="Palatino Linotype" w:hAnsi="Palatino Linotype" w:cs="Arial"/>
        </w:rPr>
        <w:t xml:space="preserve">de </w:t>
      </w:r>
      <w:r w:rsidR="004456DD" w:rsidRPr="00BA7D46">
        <w:rPr>
          <w:rFonts w:ascii="Palatino Linotype" w:hAnsi="Palatino Linotype" w:cs="Arial"/>
        </w:rPr>
        <w:t>septiembre</w:t>
      </w:r>
      <w:r w:rsidR="005E723E" w:rsidRPr="00BA7D46">
        <w:rPr>
          <w:rFonts w:ascii="Palatino Linotype" w:hAnsi="Palatino Linotype" w:cs="Arial"/>
        </w:rPr>
        <w:t xml:space="preserve"> </w:t>
      </w:r>
      <w:r w:rsidR="002A32CD" w:rsidRPr="00BA7D46">
        <w:rPr>
          <w:rFonts w:ascii="Palatino Linotype" w:hAnsi="Palatino Linotype" w:cs="Arial"/>
        </w:rPr>
        <w:t>del dos mil dieci</w:t>
      </w:r>
      <w:r w:rsidR="005E723E" w:rsidRPr="00BA7D46">
        <w:rPr>
          <w:rFonts w:ascii="Palatino Linotype" w:hAnsi="Palatino Linotype" w:cs="Arial"/>
        </w:rPr>
        <w:t>ocho</w:t>
      </w:r>
      <w:r w:rsidR="002A32CD" w:rsidRPr="00BA7D46">
        <w:rPr>
          <w:rFonts w:ascii="Palatino Linotype" w:hAnsi="Palatino Linotype" w:cs="Arial"/>
        </w:rPr>
        <w:t>, atento a lo dispuesto en el artículo 185</w:t>
      </w:r>
      <w:r w:rsidR="00B90A40" w:rsidRPr="00BA7D46">
        <w:rPr>
          <w:rFonts w:ascii="Palatino Linotype" w:hAnsi="Palatino Linotype" w:cs="Arial"/>
        </w:rPr>
        <w:t>,</w:t>
      </w:r>
      <w:r w:rsidR="002A32CD" w:rsidRPr="00BA7D46">
        <w:rPr>
          <w:rFonts w:ascii="Palatino Linotype" w:hAnsi="Palatino Linotype" w:cs="Arial"/>
        </w:rPr>
        <w:t xml:space="preserve"> fracciones I, II y IV de la </w:t>
      </w:r>
      <w:r w:rsidR="002A32CD" w:rsidRPr="00BA7D46">
        <w:rPr>
          <w:rFonts w:ascii="Palatino Linotype" w:hAnsi="Palatino Linotype"/>
        </w:rPr>
        <w:t xml:space="preserve">Ley de Transparencia y Acceso a la Información Pública del Estado de México y Municipios, </w:t>
      </w:r>
      <w:r w:rsidR="00A428AC" w:rsidRPr="00BA7D46">
        <w:rPr>
          <w:rFonts w:ascii="Palatino Linotype" w:hAnsi="Palatino Linotype"/>
        </w:rPr>
        <w:t>se a</w:t>
      </w:r>
      <w:r w:rsidR="00A428AC" w:rsidRPr="00BA7D46">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de considerarlo conveniente, en el plazo máximo de siete días hábiles, </w:t>
      </w:r>
      <w:r w:rsidR="00A428AC" w:rsidRPr="00BA7D46">
        <w:rPr>
          <w:rFonts w:ascii="Palatino Linotype" w:hAnsi="Palatino Linotype" w:cs="Arial"/>
          <w:b/>
        </w:rPr>
        <w:t>EL RECURRENTE</w:t>
      </w:r>
      <w:r w:rsidR="00A428AC" w:rsidRPr="00BA7D46">
        <w:rPr>
          <w:rFonts w:ascii="Palatino Linotype" w:hAnsi="Palatino Linotype" w:cs="Arial"/>
        </w:rPr>
        <w:t xml:space="preserve"> realizara </w:t>
      </w:r>
      <w:r w:rsidR="00A428AC" w:rsidRPr="00BA7D46">
        <w:rPr>
          <w:rFonts w:ascii="Palatino Linotype" w:hAnsi="Palatino Linotype" w:cs="Arial"/>
        </w:rPr>
        <w:lastRenderedPageBreak/>
        <w:t>manifestaciones y alegatos, así como ofreciera las pruebas que a su derecho conviniera y, en el caso del</w:t>
      </w:r>
      <w:r w:rsidR="00A428AC" w:rsidRPr="00BA7D46">
        <w:rPr>
          <w:rFonts w:ascii="Palatino Linotype" w:hAnsi="Palatino Linotype" w:cs="Arial"/>
          <w:b/>
        </w:rPr>
        <w:t xml:space="preserve"> SUJETO OBLIGADO</w:t>
      </w:r>
      <w:r w:rsidR="00A428AC" w:rsidRPr="00BA7D46">
        <w:rPr>
          <w:rFonts w:ascii="Palatino Linotype" w:hAnsi="Palatino Linotype" w:cs="Arial"/>
        </w:rPr>
        <w:t xml:space="preserve"> exhibiera los Informes Justificados correspondientes.</w:t>
      </w:r>
      <w:r w:rsidR="002A32CD" w:rsidRPr="00BA7D46">
        <w:rPr>
          <w:rFonts w:ascii="Palatino Linotype" w:hAnsi="Palatino Linotype" w:cs="Arial"/>
        </w:rPr>
        <w:t xml:space="preserve"> </w:t>
      </w:r>
    </w:p>
    <w:p w:rsidR="0059690D" w:rsidRPr="00BA7D46" w:rsidRDefault="0059690D" w:rsidP="00DE581A">
      <w:pPr>
        <w:spacing w:line="360" w:lineRule="auto"/>
        <w:jc w:val="both"/>
        <w:rPr>
          <w:rFonts w:ascii="Palatino Linotype" w:hAnsi="Palatino Linotype" w:cs="Arial"/>
          <w:b/>
          <w:sz w:val="20"/>
          <w:szCs w:val="28"/>
        </w:rPr>
      </w:pPr>
    </w:p>
    <w:p w:rsidR="00CB2556" w:rsidRPr="00BA7D46" w:rsidRDefault="007E2E9A" w:rsidP="00CB2556">
      <w:pPr>
        <w:spacing w:line="360" w:lineRule="auto"/>
        <w:ind w:right="-141"/>
        <w:jc w:val="both"/>
        <w:rPr>
          <w:rFonts w:ascii="Palatino Linotype" w:hAnsi="Palatino Linotype" w:cs="Arial"/>
        </w:rPr>
      </w:pPr>
      <w:r w:rsidRPr="00BA7D46">
        <w:rPr>
          <w:rFonts w:ascii="Palatino Linotype" w:hAnsi="Palatino Linotype" w:cs="Arial"/>
          <w:b/>
          <w:sz w:val="28"/>
          <w:szCs w:val="28"/>
        </w:rPr>
        <w:t>V</w:t>
      </w:r>
      <w:r w:rsidR="008E462A" w:rsidRPr="00BA7D46">
        <w:rPr>
          <w:rFonts w:ascii="Palatino Linotype" w:hAnsi="Palatino Linotype" w:cs="Arial"/>
          <w:b/>
          <w:sz w:val="28"/>
          <w:szCs w:val="28"/>
        </w:rPr>
        <w:t>I</w:t>
      </w:r>
      <w:r w:rsidRPr="00BA7D46">
        <w:rPr>
          <w:rFonts w:ascii="Palatino Linotype" w:hAnsi="Palatino Linotype" w:cs="Arial"/>
          <w:b/>
          <w:sz w:val="28"/>
          <w:szCs w:val="28"/>
        </w:rPr>
        <w:t xml:space="preserve">. </w:t>
      </w:r>
      <w:r w:rsidR="00CB2556" w:rsidRPr="00BA7D46">
        <w:rPr>
          <w:rFonts w:ascii="Palatino Linotype" w:hAnsi="Palatino Linotype" w:cs="Arial"/>
        </w:rPr>
        <w:t xml:space="preserve">De las constancias que obran en el </w:t>
      </w:r>
      <w:r w:rsidR="00CB2556" w:rsidRPr="00BA7D46">
        <w:rPr>
          <w:rFonts w:ascii="Palatino Linotype" w:hAnsi="Palatino Linotype" w:cs="Arial"/>
          <w:b/>
        </w:rPr>
        <w:t>SAIMEX</w:t>
      </w:r>
      <w:r w:rsidR="00CB2556" w:rsidRPr="00BA7D46">
        <w:rPr>
          <w:rFonts w:ascii="Palatino Linotype" w:hAnsi="Palatino Linotype" w:cs="Arial"/>
        </w:rPr>
        <w:t>, se advierte que</w:t>
      </w:r>
      <w:r w:rsidR="00CB2556" w:rsidRPr="00BA7D46">
        <w:rPr>
          <w:rFonts w:ascii="Palatino Linotype" w:hAnsi="Palatino Linotype" w:cs="Arial"/>
          <w:b/>
        </w:rPr>
        <w:t xml:space="preserve"> EL RECURRENTE </w:t>
      </w:r>
      <w:r w:rsidR="00CB2556" w:rsidRPr="00BA7D46">
        <w:rPr>
          <w:rFonts w:ascii="Palatino Linotype" w:hAnsi="Palatino Linotype" w:cs="Arial"/>
        </w:rPr>
        <w:t xml:space="preserve">no presentó manifestaciones y alegatos, ni ofreció los medios de prueba que a su derecho convinieran. Por su parte, el once de octubre de dos mil dieciocho, </w:t>
      </w:r>
      <w:r w:rsidR="00CB2556" w:rsidRPr="00BA7D46">
        <w:rPr>
          <w:rFonts w:ascii="Palatino Linotype" w:hAnsi="Palatino Linotype" w:cs="Arial"/>
          <w:b/>
        </w:rPr>
        <w:t>EL SUJETO OBLIGADO</w:t>
      </w:r>
      <w:r w:rsidR="00CB2556" w:rsidRPr="00BA7D46">
        <w:rPr>
          <w:rFonts w:ascii="Palatino Linotype" w:hAnsi="Palatino Linotype" w:cs="Arial"/>
        </w:rPr>
        <w:t xml:space="preserve"> rindió los respectivos Informes Justificados</w:t>
      </w:r>
      <w:r w:rsidR="00CB2556" w:rsidRPr="00BA7D46">
        <w:rPr>
          <w:rFonts w:ascii="Palatino Linotype" w:hAnsi="Palatino Linotype" w:cs="Arial"/>
          <w:b/>
          <w:bCs/>
        </w:rPr>
        <w:t xml:space="preserve">, </w:t>
      </w:r>
      <w:r w:rsidR="00CB2556" w:rsidRPr="00BA7D46">
        <w:rPr>
          <w:rFonts w:ascii="Palatino Linotype" w:hAnsi="Palatino Linotype" w:cs="Arial"/>
        </w:rPr>
        <w:t xml:space="preserve">mismos que no fueron puestos a la vista del particular en razón de que </w:t>
      </w:r>
      <w:r w:rsidR="00CB2556" w:rsidRPr="00BA7D46">
        <w:rPr>
          <w:rFonts w:ascii="Palatino Linotype" w:hAnsi="Palatino Linotype" w:cs="Arial"/>
          <w:b/>
        </w:rPr>
        <w:t>EL SUJETO OBLIGADO</w:t>
      </w:r>
      <w:r w:rsidR="00CB2556" w:rsidRPr="00BA7D46">
        <w:rPr>
          <w:rFonts w:ascii="Palatino Linotype" w:hAnsi="Palatino Linotype" w:cs="Arial"/>
        </w:rPr>
        <w:t xml:space="preserve"> no modificó sus respuestas, por lo tanto no se actualizo lo previsto en la fracción III del artículo 185 de la Ley de Transparencia y Acceso a la Información Pública del Estado de México y Municipios, como se desprende de las siguientes imágenes:</w:t>
      </w:r>
    </w:p>
    <w:p w:rsidR="00CB2556" w:rsidRPr="00BA7D46" w:rsidRDefault="00CB2556" w:rsidP="00914F91">
      <w:pPr>
        <w:spacing w:line="360" w:lineRule="auto"/>
        <w:ind w:right="-141"/>
        <w:jc w:val="both"/>
        <w:rPr>
          <w:rFonts w:ascii="Palatino Linotype" w:hAnsi="Palatino Linotype" w:cs="Arial"/>
        </w:rPr>
      </w:pPr>
      <w:r w:rsidRPr="00BA7D46">
        <w:rPr>
          <w:noProof/>
          <w:lang w:val="es-MX" w:eastAsia="es-MX"/>
        </w:rPr>
        <w:drawing>
          <wp:inline distT="0" distB="0" distL="0" distR="0" wp14:anchorId="49D03200" wp14:editId="6E85E1BC">
            <wp:extent cx="5800725" cy="288570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455" t="6378" r="13874" b="25454"/>
                    <a:stretch/>
                  </pic:blipFill>
                  <pic:spPr bwMode="auto">
                    <a:xfrm>
                      <a:off x="0" y="0"/>
                      <a:ext cx="5818474" cy="2894534"/>
                    </a:xfrm>
                    <a:prstGeom prst="rect">
                      <a:avLst/>
                    </a:prstGeom>
                    <a:ln>
                      <a:noFill/>
                    </a:ln>
                    <a:extLst>
                      <a:ext uri="{53640926-AAD7-44D8-BBD7-CCE9431645EC}">
                        <a14:shadowObscured xmlns:a14="http://schemas.microsoft.com/office/drawing/2010/main"/>
                      </a:ext>
                    </a:extLst>
                  </pic:spPr>
                </pic:pic>
              </a:graphicData>
            </a:graphic>
          </wp:inline>
        </w:drawing>
      </w:r>
    </w:p>
    <w:p w:rsidR="00CB2556" w:rsidRPr="00BA7D46" w:rsidRDefault="00C5345E" w:rsidP="00914F91">
      <w:pPr>
        <w:spacing w:line="360" w:lineRule="auto"/>
        <w:ind w:right="-141"/>
        <w:jc w:val="both"/>
        <w:rPr>
          <w:rFonts w:ascii="Palatino Linotype" w:hAnsi="Palatino Linotype" w:cs="Arial"/>
        </w:rPr>
      </w:pPr>
      <w:bookmarkStart w:id="0" w:name="_GoBack"/>
      <w:r>
        <w:rPr>
          <w:rFonts w:ascii="Palatino Linotype" w:hAnsi="Palatino Linotype" w:cs="Arial"/>
          <w:noProof/>
          <w:lang w:val="es-MX" w:eastAsia="es-MX"/>
        </w:rPr>
        <w:lastRenderedPageBreak/>
        <w:drawing>
          <wp:inline distT="0" distB="0" distL="0" distR="0">
            <wp:extent cx="5791835" cy="2891155"/>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n título 18.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2891155"/>
                    </a:xfrm>
                    <a:prstGeom prst="rect">
                      <a:avLst/>
                    </a:prstGeom>
                  </pic:spPr>
                </pic:pic>
              </a:graphicData>
            </a:graphic>
          </wp:inline>
        </w:drawing>
      </w:r>
      <w:bookmarkEnd w:id="0"/>
    </w:p>
    <w:p w:rsidR="00CB2556" w:rsidRPr="00BA7D46" w:rsidRDefault="00CB2556" w:rsidP="00914F91">
      <w:pPr>
        <w:spacing w:line="360" w:lineRule="auto"/>
        <w:ind w:right="-141"/>
        <w:jc w:val="both"/>
        <w:rPr>
          <w:rFonts w:ascii="Palatino Linotype" w:hAnsi="Palatino Linotype" w:cs="Arial"/>
        </w:rPr>
      </w:pPr>
    </w:p>
    <w:p w:rsidR="00CB2556" w:rsidRPr="00BA7D46" w:rsidRDefault="00CB2556" w:rsidP="00CB2556">
      <w:pPr>
        <w:spacing w:line="360" w:lineRule="auto"/>
        <w:jc w:val="both"/>
        <w:rPr>
          <w:rFonts w:ascii="Palatino Linotype" w:hAnsi="Palatino Linotype" w:cs="Arial"/>
          <w:lang w:val="es-ES_tradnl"/>
        </w:rPr>
      </w:pPr>
      <w:r w:rsidRPr="00BA7D46">
        <w:rPr>
          <w:rFonts w:ascii="Palatino Linotype" w:hAnsi="Palatino Linotype" w:cs="Arial"/>
          <w:noProof/>
          <w:lang w:val="es-MX" w:eastAsia="es-MX"/>
        </w:rPr>
        <w:t xml:space="preserve">Advirtiendo a que a dichos informes, </w:t>
      </w:r>
      <w:r w:rsidRPr="00BA7D46">
        <w:rPr>
          <w:rFonts w:ascii="Palatino Linotype" w:hAnsi="Palatino Linotype" w:cs="Arial"/>
          <w:b/>
          <w:noProof/>
          <w:lang w:val="es-MX" w:eastAsia="es-MX"/>
        </w:rPr>
        <w:t>EL SUJETO OBLIGADO</w:t>
      </w:r>
      <w:r w:rsidRPr="00BA7D46">
        <w:rPr>
          <w:rFonts w:ascii="Palatino Linotype" w:hAnsi="Palatino Linotype" w:cs="Arial"/>
          <w:noProof/>
          <w:lang w:val="es-MX" w:eastAsia="es-MX"/>
        </w:rPr>
        <w:t xml:space="preserve"> anexó el archivo denominado</w:t>
      </w:r>
      <w:r w:rsidRPr="00BA7D46">
        <w:rPr>
          <w:rFonts w:ascii="Palatino Linotype" w:hAnsi="Palatino Linotype" w:cs="Arial"/>
          <w:noProof/>
          <w:color w:val="000000" w:themeColor="text1"/>
          <w:lang w:val="es-MX" w:eastAsia="es-MX"/>
        </w:rPr>
        <w:t xml:space="preserve"> </w:t>
      </w:r>
      <w:r w:rsidRPr="00BA7D46">
        <w:rPr>
          <w:rFonts w:ascii="Palatino Linotype" w:hAnsi="Palatino Linotype"/>
          <w:b/>
        </w:rPr>
        <w:t>Informe Justificado INFOEM 263.pdf</w:t>
      </w:r>
      <w:r w:rsidRPr="00BA7D46">
        <w:rPr>
          <w:rFonts w:ascii="Palatino Linotype" w:hAnsi="Palatino Linotype"/>
          <w:b/>
          <w:noProof/>
          <w:lang w:val="es-MX" w:eastAsia="es-MX"/>
        </w:rPr>
        <w:t xml:space="preserve">; </w:t>
      </w:r>
      <w:r w:rsidRPr="00BA7D46">
        <w:rPr>
          <w:rFonts w:ascii="Palatino Linotype" w:hAnsi="Palatino Linotype"/>
          <w:noProof/>
          <w:lang w:val="es-MX" w:eastAsia="es-MX"/>
        </w:rPr>
        <w:t xml:space="preserve">así como tambien, los archivos </w:t>
      </w:r>
      <w:r w:rsidRPr="00BA7D46">
        <w:rPr>
          <w:rFonts w:ascii="Palatino Linotype" w:hAnsi="Palatino Linotype"/>
          <w:b/>
          <w:noProof/>
          <w:lang w:val="es-MX" w:eastAsia="es-MX"/>
        </w:rPr>
        <w:t xml:space="preserve">Informe Justificado INFOEM 262.pdf </w:t>
      </w:r>
      <w:r w:rsidRPr="00BA7D46">
        <w:rPr>
          <w:rFonts w:ascii="Palatino Linotype" w:hAnsi="Palatino Linotype"/>
          <w:noProof/>
          <w:lang w:val="es-MX" w:eastAsia="es-MX"/>
        </w:rPr>
        <w:t>y</w:t>
      </w:r>
      <w:r w:rsidRPr="00BA7D46">
        <w:rPr>
          <w:rFonts w:ascii="Palatino Linotype" w:hAnsi="Palatino Linotype"/>
          <w:b/>
          <w:noProof/>
          <w:lang w:val="es-MX" w:eastAsia="es-MX"/>
        </w:rPr>
        <w:t xml:space="preserve"> ANEXO saimex_262-2 infome justificado.pdf</w:t>
      </w:r>
      <w:r w:rsidRPr="00BA7D46">
        <w:rPr>
          <w:rFonts w:ascii="Palatino Linotype" w:hAnsi="Palatino Linotype"/>
          <w:noProof/>
          <w:lang w:val="es-MX" w:eastAsia="es-MX"/>
        </w:rPr>
        <w:t xml:space="preserve">, por medio de los cuales ratificó el contenido de sus respuestas, </w:t>
      </w:r>
      <w:r w:rsidR="007904D9" w:rsidRPr="00BA7D46">
        <w:rPr>
          <w:rFonts w:ascii="Palatino Linotype" w:hAnsi="Palatino Linotype"/>
          <w:noProof/>
          <w:lang w:val="es-MX" w:eastAsia="es-MX"/>
        </w:rPr>
        <w:t>no obstante estos</w:t>
      </w:r>
      <w:r w:rsidRPr="00BA7D46">
        <w:rPr>
          <w:rFonts w:ascii="Palatino Linotype" w:hAnsi="Palatino Linotype"/>
          <w:noProof/>
          <w:lang w:val="es-MX" w:eastAsia="es-MX"/>
        </w:rPr>
        <w:t xml:space="preserve"> se harán del conocmiento del </w:t>
      </w:r>
      <w:r w:rsidRPr="00BA7D46">
        <w:rPr>
          <w:rFonts w:ascii="Palatino Linotype" w:hAnsi="Palatino Linotype"/>
          <w:b/>
          <w:noProof/>
          <w:lang w:val="es-MX" w:eastAsia="es-MX"/>
        </w:rPr>
        <w:t>RECURRENTE</w:t>
      </w:r>
      <w:r w:rsidRPr="00BA7D46">
        <w:rPr>
          <w:rFonts w:ascii="Palatino Linotype" w:hAnsi="Palatino Linotype"/>
          <w:noProof/>
          <w:lang w:val="es-MX" w:eastAsia="es-MX"/>
        </w:rPr>
        <w:t xml:space="preserve"> al momento de notificar la presente resolución.</w:t>
      </w:r>
    </w:p>
    <w:p w:rsidR="0070741A" w:rsidRPr="00BA7D46" w:rsidRDefault="0070741A" w:rsidP="00914F91">
      <w:pPr>
        <w:spacing w:line="360" w:lineRule="auto"/>
        <w:ind w:right="-141"/>
        <w:jc w:val="both"/>
        <w:rPr>
          <w:rFonts w:ascii="Palatino Linotype" w:hAnsi="Palatino Linotype" w:cs="Arial"/>
          <w:sz w:val="12"/>
        </w:rPr>
      </w:pPr>
    </w:p>
    <w:p w:rsidR="00CB2556" w:rsidRPr="00BA7D46" w:rsidRDefault="00913764" w:rsidP="00CB2556">
      <w:pPr>
        <w:spacing w:line="360" w:lineRule="auto"/>
        <w:jc w:val="both"/>
        <w:rPr>
          <w:rFonts w:ascii="Palatino Linotype" w:hAnsi="Palatino Linotype" w:cs="Arial"/>
        </w:rPr>
      </w:pPr>
      <w:r w:rsidRPr="00BA7D46">
        <w:rPr>
          <w:rFonts w:ascii="Palatino Linotype" w:hAnsi="Palatino Linotype" w:cs="Arial"/>
          <w:b/>
          <w:sz w:val="28"/>
          <w:szCs w:val="28"/>
        </w:rPr>
        <w:t xml:space="preserve">VII. </w:t>
      </w:r>
      <w:r w:rsidR="00CB2556" w:rsidRPr="00BA7D46">
        <w:rPr>
          <w:rFonts w:ascii="Palatino Linotype" w:hAnsi="Palatino Linotype" w:cs="Arial"/>
        </w:rPr>
        <w:t>Por economía procesal y a fin de evitar la emisión de resoluciones contradictorias, el Pleno de este Instituto determinó la acumulación de los recursos de revisión</w:t>
      </w:r>
      <w:r w:rsidR="00CB2556" w:rsidRPr="00BA7D46">
        <w:rPr>
          <w:rFonts w:ascii="Palatino Linotype" w:hAnsi="Palatino Linotype" w:cs="Arial"/>
          <w:b/>
        </w:rPr>
        <w:t xml:space="preserve"> </w:t>
      </w:r>
      <w:r w:rsidR="00CB2556" w:rsidRPr="00BA7D46">
        <w:rPr>
          <w:rFonts w:ascii="Palatino Linotype" w:hAnsi="Palatino Linotype" w:cs="Arial"/>
          <w:b/>
          <w:bCs/>
        </w:rPr>
        <w:t>03</w:t>
      </w:r>
      <w:r w:rsidR="006901CB" w:rsidRPr="00BA7D46">
        <w:rPr>
          <w:rFonts w:ascii="Palatino Linotype" w:hAnsi="Palatino Linotype" w:cs="Arial"/>
          <w:b/>
          <w:bCs/>
        </w:rPr>
        <w:t>502</w:t>
      </w:r>
      <w:r w:rsidR="00CB2556" w:rsidRPr="00BA7D46">
        <w:rPr>
          <w:rFonts w:ascii="Palatino Linotype" w:hAnsi="Palatino Linotype" w:cs="Arial"/>
          <w:b/>
          <w:bCs/>
        </w:rPr>
        <w:t xml:space="preserve">/INFOEM/IP/RR/2018 </w:t>
      </w:r>
      <w:r w:rsidR="00CB2556" w:rsidRPr="00BA7D46">
        <w:rPr>
          <w:rFonts w:ascii="Palatino Linotype" w:hAnsi="Palatino Linotype"/>
        </w:rPr>
        <w:t xml:space="preserve">y </w:t>
      </w:r>
      <w:r w:rsidR="00CB2556" w:rsidRPr="00BA7D46">
        <w:rPr>
          <w:rFonts w:ascii="Palatino Linotype" w:hAnsi="Palatino Linotype" w:cs="Arial"/>
          <w:b/>
          <w:bCs/>
        </w:rPr>
        <w:t>03</w:t>
      </w:r>
      <w:r w:rsidR="006901CB" w:rsidRPr="00BA7D46">
        <w:rPr>
          <w:rFonts w:ascii="Palatino Linotype" w:hAnsi="Palatino Linotype" w:cs="Arial"/>
          <w:b/>
          <w:bCs/>
        </w:rPr>
        <w:t>506</w:t>
      </w:r>
      <w:r w:rsidR="00CB2556" w:rsidRPr="00BA7D46">
        <w:rPr>
          <w:rFonts w:ascii="Palatino Linotype" w:hAnsi="Palatino Linotype" w:cs="Arial"/>
          <w:b/>
          <w:bCs/>
        </w:rPr>
        <w:t>/INFOEM/IP/RR/2018</w:t>
      </w:r>
      <w:r w:rsidR="00CB2556" w:rsidRPr="00BA7D46">
        <w:rPr>
          <w:rFonts w:ascii="Palatino Linotype" w:hAnsi="Palatino Linotype" w:cs="Arial"/>
        </w:rPr>
        <w:t xml:space="preserve">, en la Trigésima Quinta Sesión Ordinaria del veintiséis de septiembre del presente año, </w:t>
      </w:r>
      <w:r w:rsidR="00CB2556" w:rsidRPr="00BA7D46">
        <w:rPr>
          <w:rFonts w:ascii="Palatino Linotype" w:eastAsia="MS Mincho" w:hAnsi="Palatino Linotype" w:cs="Arial"/>
        </w:rPr>
        <w:t xml:space="preserve">turnándose a la Comisionada </w:t>
      </w:r>
      <w:r w:rsidR="00CB2556" w:rsidRPr="00BA7D46">
        <w:rPr>
          <w:rFonts w:ascii="Palatino Linotype" w:eastAsia="MS Mincho" w:hAnsi="Palatino Linotype" w:cs="Arial"/>
          <w:b/>
        </w:rPr>
        <w:t>EVA ABAID YAPUR</w:t>
      </w:r>
      <w:r w:rsidR="00CB2556" w:rsidRPr="00BA7D46">
        <w:rPr>
          <w:rFonts w:ascii="Palatino Linotype" w:eastAsia="MS Mincho" w:hAnsi="Palatino Linotype" w:cs="Arial"/>
        </w:rPr>
        <w:t xml:space="preserve"> para que </w:t>
      </w:r>
      <w:r w:rsidR="00CB2556" w:rsidRPr="00BA7D46">
        <w:rPr>
          <w:rFonts w:ascii="Palatino Linotype" w:hAnsi="Palatino Linotype" w:cs="Arial"/>
          <w:lang w:val="es-ES_tradnl"/>
        </w:rPr>
        <w:t xml:space="preserve">formulara y presentara el proyecto de resolución correspondiente, esto </w:t>
      </w:r>
      <w:r w:rsidR="00CB2556" w:rsidRPr="00BA7D46">
        <w:rPr>
          <w:rFonts w:ascii="Palatino Linotype" w:hAnsi="Palatino Linotype" w:cs="Arial"/>
        </w:rPr>
        <w:t xml:space="preserve">de conformidad con el numeral ONCE inciso b) y d) </w:t>
      </w:r>
      <w:r w:rsidR="00CB2556" w:rsidRPr="00BA7D46">
        <w:rPr>
          <w:rFonts w:ascii="Palatino Linotype" w:hAnsi="Palatino Linotype" w:cs="Arial"/>
        </w:rPr>
        <w:lastRenderedPageBreak/>
        <w:t xml:space="preserve">de los </w:t>
      </w:r>
      <w:r w:rsidR="00CB2556" w:rsidRPr="00BA7D46">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CB2556" w:rsidRPr="00BA7D46">
        <w:rPr>
          <w:rFonts w:ascii="Palatino Linotype" w:hAnsi="Palatino Linotype" w:cs="Arial"/>
        </w:rPr>
        <w:t>que señalan:</w:t>
      </w:r>
    </w:p>
    <w:p w:rsidR="00CB2556" w:rsidRPr="00BA7D46" w:rsidRDefault="00CB2556" w:rsidP="00CB2556">
      <w:pPr>
        <w:autoSpaceDE w:val="0"/>
        <w:autoSpaceDN w:val="0"/>
        <w:adjustRightInd w:val="0"/>
        <w:spacing w:before="240" w:after="240"/>
        <w:ind w:left="851" w:right="899"/>
        <w:jc w:val="both"/>
        <w:rPr>
          <w:rFonts w:ascii="Palatino Linotype" w:hAnsi="Palatino Linotype" w:cs="Arial"/>
          <w:i/>
          <w:sz w:val="22"/>
          <w:szCs w:val="20"/>
        </w:rPr>
      </w:pPr>
      <w:r w:rsidRPr="00BA7D46">
        <w:rPr>
          <w:rFonts w:ascii="Palatino Linotype" w:hAnsi="Palatino Linotype" w:cs="Arial"/>
          <w:b/>
          <w:i/>
          <w:sz w:val="22"/>
          <w:szCs w:val="20"/>
        </w:rPr>
        <w:t>“ONCE.</w:t>
      </w:r>
      <w:r w:rsidRPr="00BA7D46">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CB2556" w:rsidRPr="00BA7D46" w:rsidRDefault="00CB2556" w:rsidP="00CB2556">
      <w:pPr>
        <w:autoSpaceDE w:val="0"/>
        <w:autoSpaceDN w:val="0"/>
        <w:adjustRightInd w:val="0"/>
        <w:spacing w:before="240" w:after="240"/>
        <w:ind w:left="851" w:right="899"/>
        <w:jc w:val="both"/>
        <w:rPr>
          <w:rFonts w:ascii="Palatino Linotype" w:hAnsi="Palatino Linotype" w:cs="Arial"/>
          <w:i/>
          <w:sz w:val="22"/>
          <w:szCs w:val="20"/>
        </w:rPr>
      </w:pPr>
      <w:r w:rsidRPr="00BA7D46">
        <w:rPr>
          <w:rFonts w:ascii="Palatino Linotype" w:hAnsi="Palatino Linotype" w:cs="Arial"/>
          <w:i/>
          <w:sz w:val="22"/>
          <w:szCs w:val="20"/>
        </w:rPr>
        <w:t>…</w:t>
      </w:r>
    </w:p>
    <w:p w:rsidR="00CB2556" w:rsidRPr="00BA7D46" w:rsidRDefault="00CB2556" w:rsidP="00CB2556">
      <w:pPr>
        <w:autoSpaceDE w:val="0"/>
        <w:autoSpaceDN w:val="0"/>
        <w:adjustRightInd w:val="0"/>
        <w:spacing w:before="240" w:after="240"/>
        <w:ind w:left="851" w:right="899"/>
        <w:jc w:val="both"/>
        <w:rPr>
          <w:rFonts w:ascii="Palatino Linotype" w:hAnsi="Palatino Linotype" w:cs="Arial"/>
          <w:i/>
          <w:sz w:val="22"/>
          <w:szCs w:val="20"/>
          <w:u w:val="single"/>
        </w:rPr>
      </w:pPr>
      <w:r w:rsidRPr="00BA7D46">
        <w:rPr>
          <w:rFonts w:ascii="Palatino Linotype" w:hAnsi="Palatino Linotype" w:cs="Arial"/>
          <w:i/>
          <w:sz w:val="22"/>
          <w:szCs w:val="20"/>
          <w:u w:val="single"/>
        </w:rPr>
        <w:t>b) Las partes o los actos impugnados sean iguales;</w:t>
      </w:r>
    </w:p>
    <w:p w:rsidR="00CB2556" w:rsidRPr="00BA7D46" w:rsidRDefault="00CB2556" w:rsidP="00CB2556">
      <w:pPr>
        <w:autoSpaceDE w:val="0"/>
        <w:autoSpaceDN w:val="0"/>
        <w:adjustRightInd w:val="0"/>
        <w:spacing w:before="240" w:after="240"/>
        <w:ind w:left="851" w:right="899"/>
        <w:jc w:val="both"/>
        <w:rPr>
          <w:rFonts w:ascii="Palatino Linotype" w:hAnsi="Palatino Linotype" w:cs="Arial"/>
          <w:b/>
          <w:i/>
          <w:sz w:val="22"/>
          <w:szCs w:val="20"/>
          <w:u w:val="single"/>
        </w:rPr>
      </w:pPr>
      <w:r w:rsidRPr="00BA7D46">
        <w:rPr>
          <w:rFonts w:ascii="Palatino Linotype" w:hAnsi="Palatino Linotype" w:cs="Arial"/>
          <w:i/>
          <w:sz w:val="22"/>
          <w:szCs w:val="20"/>
          <w:u w:val="single"/>
        </w:rPr>
        <w:t>d) Resulte conveniente la resolución unificada de los asuntos; y</w:t>
      </w:r>
      <w:r w:rsidRPr="00BA7D46">
        <w:rPr>
          <w:rFonts w:ascii="Palatino Linotype" w:hAnsi="Palatino Linotype" w:cs="Arial"/>
          <w:b/>
          <w:i/>
          <w:sz w:val="22"/>
          <w:szCs w:val="20"/>
          <w:u w:val="single"/>
        </w:rPr>
        <w:t>”</w:t>
      </w:r>
    </w:p>
    <w:p w:rsidR="00CB2556" w:rsidRPr="00BA7D46" w:rsidRDefault="00CB2556" w:rsidP="00CB2556">
      <w:pPr>
        <w:autoSpaceDE w:val="0"/>
        <w:autoSpaceDN w:val="0"/>
        <w:adjustRightInd w:val="0"/>
        <w:spacing w:before="240" w:after="240"/>
        <w:ind w:left="851" w:right="-29"/>
        <w:jc w:val="both"/>
        <w:rPr>
          <w:rFonts w:ascii="Palatino Linotype" w:hAnsi="Palatino Linotype" w:cs="Arial"/>
          <w:i/>
          <w:sz w:val="22"/>
          <w:szCs w:val="22"/>
        </w:rPr>
      </w:pPr>
      <w:r w:rsidRPr="00BA7D46">
        <w:rPr>
          <w:rFonts w:ascii="Palatino Linotype" w:hAnsi="Palatino Linotype" w:cs="Arial"/>
          <w:i/>
          <w:sz w:val="22"/>
          <w:szCs w:val="22"/>
        </w:rPr>
        <w:t>(Énfasis añadido)</w:t>
      </w:r>
    </w:p>
    <w:p w:rsidR="00CB2556" w:rsidRPr="00BA7D46" w:rsidRDefault="00CB2556" w:rsidP="00CB2556">
      <w:pPr>
        <w:spacing w:before="240" w:after="240" w:line="360" w:lineRule="auto"/>
        <w:jc w:val="both"/>
        <w:rPr>
          <w:rFonts w:ascii="Palatino Linotype" w:hAnsi="Palatino Linotype" w:cs="Arial"/>
          <w:lang w:val="es-ES_tradnl"/>
        </w:rPr>
      </w:pPr>
      <w:r w:rsidRPr="00BA7D46">
        <w:rPr>
          <w:rFonts w:ascii="Palatino Linotype" w:hAnsi="Palatino Linotype" w:cs="Arial"/>
          <w:lang w:val="es-ES_tradnl"/>
        </w:rPr>
        <w:t xml:space="preserve">Asimismo, es de señalar que, los recursos de referencia fueron presentados por el mismo </w:t>
      </w:r>
      <w:r w:rsidRPr="00BA7D46">
        <w:rPr>
          <w:rFonts w:ascii="Palatino Linotype" w:hAnsi="Palatino Linotype" w:cs="Arial"/>
          <w:b/>
          <w:lang w:val="es-ES_tradnl"/>
        </w:rPr>
        <w:t>RECURRENTE</w:t>
      </w:r>
      <w:r w:rsidRPr="00BA7D46">
        <w:rPr>
          <w:rFonts w:ascii="Palatino Linotype" w:hAnsi="Palatino Linotype" w:cs="Arial"/>
          <w:lang w:val="es-ES_tradnl"/>
        </w:rPr>
        <w:t xml:space="preserve"> ante el </w:t>
      </w:r>
      <w:r w:rsidRPr="00BA7D46">
        <w:rPr>
          <w:rFonts w:ascii="Palatino Linotype" w:hAnsi="Palatino Linotype" w:cs="Arial"/>
          <w:b/>
          <w:lang w:val="es-ES_tradnl"/>
        </w:rPr>
        <w:t>SUJETO OBLIGADO</w:t>
      </w:r>
      <w:r w:rsidRPr="00BA7D46">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CB2556" w:rsidRPr="00BA7D46" w:rsidRDefault="00CB2556" w:rsidP="00CB2556">
      <w:pPr>
        <w:pStyle w:val="Prrafodelista"/>
        <w:spacing w:before="240" w:after="240"/>
        <w:ind w:left="851" w:right="899"/>
        <w:jc w:val="center"/>
        <w:rPr>
          <w:rFonts w:ascii="Palatino Linotype" w:hAnsi="Palatino Linotype" w:cs="Arial"/>
          <w:b/>
          <w:i/>
          <w:sz w:val="22"/>
          <w:szCs w:val="22"/>
          <w:lang w:val="es-ES_tradnl"/>
        </w:rPr>
      </w:pPr>
      <w:r w:rsidRPr="00BA7D46">
        <w:rPr>
          <w:rFonts w:ascii="Palatino Linotype" w:hAnsi="Palatino Linotype" w:cs="Arial"/>
          <w:b/>
          <w:i/>
          <w:sz w:val="22"/>
          <w:szCs w:val="22"/>
          <w:lang w:val="es-ES_tradnl"/>
        </w:rPr>
        <w:t>Código de Procedimientos Administrativos del Estado de México</w:t>
      </w:r>
    </w:p>
    <w:p w:rsidR="00CB2556" w:rsidRPr="00BA7D46" w:rsidRDefault="00CB2556" w:rsidP="00CB2556">
      <w:pPr>
        <w:pStyle w:val="Prrafodelista"/>
        <w:spacing w:before="240" w:after="240"/>
        <w:ind w:left="851" w:right="899"/>
        <w:jc w:val="both"/>
        <w:rPr>
          <w:rFonts w:ascii="Palatino Linotype" w:hAnsi="Palatino Linotype" w:cs="Arial"/>
          <w:i/>
          <w:sz w:val="22"/>
          <w:szCs w:val="22"/>
          <w:lang w:val="es-ES_tradnl"/>
        </w:rPr>
      </w:pPr>
      <w:r w:rsidRPr="00BA7D46">
        <w:rPr>
          <w:rFonts w:ascii="Palatino Linotype" w:hAnsi="Palatino Linotype" w:cs="Arial"/>
          <w:b/>
          <w:i/>
          <w:sz w:val="22"/>
          <w:szCs w:val="22"/>
          <w:lang w:val="es-ES_tradnl"/>
        </w:rPr>
        <w:t>“Artículo 18.-</w:t>
      </w:r>
      <w:r w:rsidRPr="00BA7D46">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CB2556" w:rsidRPr="00BA7D46" w:rsidRDefault="00CB2556" w:rsidP="00CB2556">
      <w:pPr>
        <w:pStyle w:val="Prrafodelista"/>
        <w:spacing w:before="240" w:after="240"/>
        <w:ind w:left="851" w:right="899"/>
        <w:jc w:val="both"/>
        <w:rPr>
          <w:rFonts w:ascii="Palatino Linotype" w:hAnsi="Palatino Linotype" w:cs="Arial"/>
          <w:i/>
          <w:sz w:val="22"/>
          <w:szCs w:val="22"/>
          <w:lang w:val="es-ES_tradnl"/>
        </w:rPr>
      </w:pPr>
      <w:r w:rsidRPr="00BA7D46">
        <w:rPr>
          <w:rFonts w:ascii="Palatino Linotype" w:hAnsi="Palatino Linotype" w:cs="Arial"/>
          <w:i/>
          <w:sz w:val="22"/>
          <w:szCs w:val="22"/>
          <w:lang w:val="es-ES_tradnl"/>
        </w:rPr>
        <w:lastRenderedPageBreak/>
        <w:t>Ley de Transparencia y Acceso a la Información Pública del Estado de México y Municipios.</w:t>
      </w:r>
    </w:p>
    <w:p w:rsidR="00CB2556" w:rsidRPr="00BA7D46" w:rsidRDefault="00CB2556" w:rsidP="00CB2556">
      <w:pPr>
        <w:pStyle w:val="Prrafodelista"/>
        <w:spacing w:before="240" w:after="240"/>
        <w:ind w:left="851" w:right="899"/>
        <w:jc w:val="both"/>
        <w:rPr>
          <w:rFonts w:ascii="Palatino Linotype" w:hAnsi="Palatino Linotype" w:cs="Arial"/>
          <w:i/>
          <w:sz w:val="22"/>
          <w:szCs w:val="22"/>
          <w:lang w:val="es-ES_tradnl"/>
        </w:rPr>
      </w:pPr>
    </w:p>
    <w:p w:rsidR="00CB2556" w:rsidRPr="00BA7D46" w:rsidRDefault="00CB2556" w:rsidP="00CB2556">
      <w:pPr>
        <w:pStyle w:val="Prrafodelista"/>
        <w:spacing w:before="240" w:after="240"/>
        <w:ind w:left="851" w:right="899"/>
        <w:jc w:val="both"/>
        <w:rPr>
          <w:rFonts w:ascii="Palatino Linotype" w:hAnsi="Palatino Linotype" w:cs="Arial"/>
          <w:b/>
          <w:i/>
          <w:sz w:val="22"/>
          <w:szCs w:val="22"/>
          <w:lang w:val="es-ES_tradnl"/>
        </w:rPr>
      </w:pPr>
      <w:r w:rsidRPr="00BA7D46">
        <w:rPr>
          <w:rFonts w:ascii="Palatino Linotype" w:hAnsi="Palatino Linotype" w:cs="Arial"/>
          <w:b/>
          <w:i/>
          <w:sz w:val="22"/>
          <w:szCs w:val="22"/>
          <w:lang w:val="es-ES_tradnl"/>
        </w:rPr>
        <w:t>Ley de Transparencia y Acceso a la Información Pública del Estado de México y Municipios</w:t>
      </w:r>
    </w:p>
    <w:p w:rsidR="00CB2556" w:rsidRPr="00BA7D46" w:rsidRDefault="00CB2556" w:rsidP="00CB2556">
      <w:pPr>
        <w:pStyle w:val="Prrafodelista"/>
        <w:spacing w:before="240" w:after="240"/>
        <w:ind w:left="851" w:right="899"/>
        <w:jc w:val="both"/>
        <w:rPr>
          <w:rFonts w:ascii="Palatino Linotype" w:hAnsi="Palatino Linotype" w:cs="Arial"/>
          <w:i/>
          <w:sz w:val="22"/>
          <w:szCs w:val="22"/>
          <w:lang w:val="es-ES_tradnl"/>
        </w:rPr>
      </w:pPr>
      <w:r w:rsidRPr="00BA7D46">
        <w:rPr>
          <w:rFonts w:ascii="Palatino Linotype" w:hAnsi="Palatino Linotype" w:cs="Arial"/>
          <w:b/>
          <w:i/>
          <w:sz w:val="22"/>
          <w:szCs w:val="22"/>
          <w:lang w:val="es-ES_tradnl"/>
        </w:rPr>
        <w:t>Artículo 195.</w:t>
      </w:r>
      <w:r w:rsidRPr="00BA7D46">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CB2556" w:rsidRPr="00BA7D46" w:rsidRDefault="00CB2556" w:rsidP="00CB2556">
      <w:pPr>
        <w:spacing w:before="240" w:after="240" w:line="360" w:lineRule="auto"/>
        <w:ind w:right="899" w:firstLine="708"/>
        <w:jc w:val="both"/>
        <w:rPr>
          <w:rFonts w:ascii="Palatino Linotype" w:hAnsi="Palatino Linotype" w:cs="Arial"/>
          <w:i/>
          <w:sz w:val="22"/>
          <w:szCs w:val="22"/>
          <w:lang w:val="es-ES_tradnl"/>
        </w:rPr>
      </w:pPr>
      <w:r w:rsidRPr="00BA7D46">
        <w:rPr>
          <w:rFonts w:ascii="Palatino Linotype" w:hAnsi="Palatino Linotype" w:cs="Arial"/>
          <w:lang w:val="es-ES_tradnl"/>
        </w:rPr>
        <w:t xml:space="preserve">  </w:t>
      </w:r>
      <w:r w:rsidRPr="00BA7D46">
        <w:rPr>
          <w:rFonts w:ascii="Palatino Linotype" w:hAnsi="Palatino Linotype" w:cs="Arial"/>
          <w:i/>
          <w:sz w:val="22"/>
          <w:szCs w:val="22"/>
          <w:lang w:val="es-ES_tradnl"/>
        </w:rPr>
        <w:t>(Énfasis añadido)</w:t>
      </w:r>
    </w:p>
    <w:p w:rsidR="00CB2556" w:rsidRPr="00BA7D46" w:rsidRDefault="00CB2556" w:rsidP="00CB2556">
      <w:pPr>
        <w:spacing w:before="240" w:after="240" w:line="360" w:lineRule="auto"/>
        <w:ind w:right="899"/>
        <w:jc w:val="both"/>
        <w:rPr>
          <w:rFonts w:ascii="Palatino Linotype" w:hAnsi="Palatino Linotype" w:cs="Arial"/>
          <w:lang w:val="es-ES_tradnl"/>
        </w:rPr>
      </w:pPr>
      <w:r w:rsidRPr="00BA7D46">
        <w:rPr>
          <w:rFonts w:ascii="Palatino Linotype" w:hAnsi="Palatino Linotype" w:cs="Arial"/>
          <w:lang w:val="es-ES_tradnl"/>
        </w:rPr>
        <w:t>De lo dispuesto en la normativa anterior, dicha acumulación procede cuando:</w:t>
      </w:r>
    </w:p>
    <w:p w:rsidR="00CB2556" w:rsidRPr="00BA7D46" w:rsidRDefault="00CB2556" w:rsidP="00CB2556">
      <w:pPr>
        <w:pStyle w:val="Prrafodelista"/>
        <w:spacing w:line="360" w:lineRule="auto"/>
        <w:ind w:left="851" w:right="902"/>
        <w:jc w:val="both"/>
        <w:rPr>
          <w:rFonts w:ascii="Palatino Linotype" w:hAnsi="Palatino Linotype" w:cs="Arial"/>
          <w:lang w:val="es-ES_tradnl"/>
        </w:rPr>
      </w:pPr>
      <w:r w:rsidRPr="00BA7D46">
        <w:rPr>
          <w:rFonts w:ascii="Palatino Linotype" w:hAnsi="Palatino Linotype" w:cs="Arial"/>
          <w:lang w:val="es-ES_tradnl"/>
        </w:rPr>
        <w:t>a)</w:t>
      </w:r>
      <w:r w:rsidRPr="00BA7D46">
        <w:rPr>
          <w:rFonts w:ascii="Palatino Linotype" w:hAnsi="Palatino Linotype" w:cs="Arial"/>
          <w:lang w:val="es-ES_tradnl"/>
        </w:rPr>
        <w:tab/>
        <w:t>El solicitante y la información referida sean las mismas;</w:t>
      </w:r>
    </w:p>
    <w:p w:rsidR="00CB2556" w:rsidRPr="00BA7D46" w:rsidRDefault="00CB2556" w:rsidP="00CB2556">
      <w:pPr>
        <w:pStyle w:val="Prrafodelista"/>
        <w:spacing w:line="360" w:lineRule="auto"/>
        <w:ind w:left="851" w:right="902"/>
        <w:jc w:val="both"/>
        <w:rPr>
          <w:rFonts w:ascii="Palatino Linotype" w:hAnsi="Palatino Linotype" w:cs="Arial"/>
          <w:lang w:val="es-ES_tradnl"/>
        </w:rPr>
      </w:pPr>
      <w:r w:rsidRPr="00BA7D46">
        <w:rPr>
          <w:rFonts w:ascii="Palatino Linotype" w:hAnsi="Palatino Linotype" w:cs="Arial"/>
          <w:lang w:val="es-ES_tradnl"/>
        </w:rPr>
        <w:t>b)</w:t>
      </w:r>
      <w:r w:rsidRPr="00BA7D46">
        <w:rPr>
          <w:rFonts w:ascii="Palatino Linotype" w:hAnsi="Palatino Linotype" w:cs="Arial"/>
          <w:lang w:val="es-ES_tradnl"/>
        </w:rPr>
        <w:tab/>
        <w:t>Las partes o los actos impugnados sean iguales;</w:t>
      </w:r>
    </w:p>
    <w:p w:rsidR="00CB2556" w:rsidRPr="00BA7D46" w:rsidRDefault="00CB2556" w:rsidP="00CB2556">
      <w:pPr>
        <w:pStyle w:val="Prrafodelista"/>
        <w:spacing w:line="360" w:lineRule="auto"/>
        <w:ind w:left="851" w:right="902"/>
        <w:jc w:val="both"/>
        <w:rPr>
          <w:rFonts w:ascii="Palatino Linotype" w:hAnsi="Palatino Linotype" w:cs="Arial"/>
          <w:lang w:val="es-ES_tradnl"/>
        </w:rPr>
      </w:pPr>
      <w:r w:rsidRPr="00BA7D46">
        <w:rPr>
          <w:rFonts w:ascii="Palatino Linotype" w:hAnsi="Palatino Linotype" w:cs="Arial"/>
          <w:lang w:val="es-ES_tradnl"/>
        </w:rPr>
        <w:t>c)</w:t>
      </w:r>
      <w:r w:rsidRPr="00BA7D46">
        <w:rPr>
          <w:rFonts w:ascii="Palatino Linotype" w:hAnsi="Palatino Linotype" w:cs="Arial"/>
          <w:lang w:val="es-ES_tradnl"/>
        </w:rPr>
        <w:tab/>
        <w:t>Cuando se trate del mismo solicitante, el mismo Sujeto Obligado, aunque se trate de solicitudes diversas; y</w:t>
      </w:r>
    </w:p>
    <w:p w:rsidR="00CB2556" w:rsidRPr="00BA7D46" w:rsidRDefault="00CB2556" w:rsidP="00CB2556">
      <w:pPr>
        <w:pStyle w:val="Prrafodelista"/>
        <w:spacing w:line="360" w:lineRule="auto"/>
        <w:ind w:left="851" w:right="902"/>
        <w:jc w:val="both"/>
        <w:rPr>
          <w:rFonts w:ascii="Palatino Linotype" w:hAnsi="Palatino Linotype" w:cs="Arial"/>
          <w:lang w:val="es-ES_tradnl"/>
        </w:rPr>
      </w:pPr>
      <w:r w:rsidRPr="00BA7D46">
        <w:rPr>
          <w:rFonts w:ascii="Palatino Linotype" w:hAnsi="Palatino Linotype" w:cs="Arial"/>
          <w:lang w:val="es-ES_tradnl"/>
        </w:rPr>
        <w:t>d)</w:t>
      </w:r>
      <w:r w:rsidRPr="00BA7D46">
        <w:rPr>
          <w:rFonts w:ascii="Palatino Linotype" w:hAnsi="Palatino Linotype" w:cs="Arial"/>
          <w:lang w:val="es-ES_tradnl"/>
        </w:rPr>
        <w:tab/>
        <w:t>Resulte conveniente la resolución unificada de los asuntos.</w:t>
      </w:r>
    </w:p>
    <w:p w:rsidR="00CB2556" w:rsidRPr="00BA7D46" w:rsidRDefault="00CB2556" w:rsidP="00CB2556">
      <w:pPr>
        <w:pStyle w:val="Prrafodelista"/>
        <w:spacing w:line="360" w:lineRule="auto"/>
        <w:ind w:left="851" w:right="902"/>
        <w:jc w:val="both"/>
        <w:rPr>
          <w:rFonts w:ascii="Palatino Linotype" w:hAnsi="Palatino Linotype" w:cs="Arial"/>
          <w:sz w:val="8"/>
          <w:lang w:val="es-ES_tradnl"/>
        </w:rPr>
      </w:pPr>
    </w:p>
    <w:p w:rsidR="00CB2556" w:rsidRPr="00BA7D46" w:rsidRDefault="00CB2556" w:rsidP="00CB2556">
      <w:pPr>
        <w:spacing w:line="360" w:lineRule="auto"/>
        <w:jc w:val="both"/>
        <w:rPr>
          <w:rFonts w:ascii="Palatino Linotype" w:hAnsi="Palatino Linotype" w:cs="Arial"/>
          <w:lang w:val="es-ES_tradnl"/>
        </w:rPr>
      </w:pPr>
      <w:r w:rsidRPr="00BA7D46">
        <w:rPr>
          <w:rFonts w:ascii="Palatino Linotype" w:hAnsi="Palatino Linotype" w:cs="Arial"/>
          <w:lang w:val="es-ES_tradnl"/>
        </w:rPr>
        <w:t xml:space="preserve">Tal y como se mencionó anteriormente, los recursos de revisión que nos ocupan fueron interpuestos por el mismo </w:t>
      </w:r>
      <w:r w:rsidRPr="00BA7D46">
        <w:rPr>
          <w:rFonts w:ascii="Palatino Linotype" w:hAnsi="Palatino Linotype" w:cs="Arial"/>
          <w:b/>
          <w:lang w:val="es-ES_tradnl"/>
        </w:rPr>
        <w:t>RECURRENTE</w:t>
      </w:r>
      <w:r w:rsidRPr="00BA7D46">
        <w:rPr>
          <w:rFonts w:ascii="Palatino Linotype" w:hAnsi="Palatino Linotype" w:cs="Arial"/>
          <w:lang w:val="es-ES_tradnl"/>
        </w:rPr>
        <w:t xml:space="preserve"> ante el </w:t>
      </w:r>
      <w:r w:rsidRPr="00BA7D46">
        <w:rPr>
          <w:rFonts w:ascii="Palatino Linotype" w:hAnsi="Palatino Linotype" w:cs="Arial"/>
          <w:b/>
          <w:lang w:val="es-ES_tradnl"/>
        </w:rPr>
        <w:t>SUJETO OBLIGADO</w:t>
      </w:r>
      <w:r w:rsidRPr="00BA7D46">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CB2556" w:rsidRPr="00BA7D46" w:rsidRDefault="00CB2556" w:rsidP="00CB2556">
      <w:pPr>
        <w:pStyle w:val="Prrafodelista"/>
        <w:spacing w:line="360" w:lineRule="auto"/>
        <w:ind w:left="0"/>
        <w:jc w:val="both"/>
        <w:rPr>
          <w:rFonts w:ascii="Palatino Linotype" w:hAnsi="Palatino Linotype" w:cs="Arial"/>
        </w:rPr>
      </w:pPr>
    </w:p>
    <w:p w:rsidR="004E55EA" w:rsidRPr="00BA7D46" w:rsidRDefault="00CB2556" w:rsidP="007E2E9A">
      <w:pPr>
        <w:pStyle w:val="Prrafodelista"/>
        <w:spacing w:line="360" w:lineRule="auto"/>
        <w:ind w:left="0"/>
        <w:jc w:val="both"/>
        <w:rPr>
          <w:rFonts w:ascii="Palatino Linotype" w:hAnsi="Palatino Linotype" w:cs="Arial"/>
        </w:rPr>
      </w:pPr>
      <w:r w:rsidRPr="00BA7D46">
        <w:rPr>
          <w:rFonts w:ascii="Palatino Linotype" w:hAnsi="Palatino Linotype" w:cs="Arial"/>
          <w:b/>
          <w:sz w:val="28"/>
          <w:szCs w:val="28"/>
        </w:rPr>
        <w:t xml:space="preserve">VIII. </w:t>
      </w:r>
      <w:r w:rsidR="007E2E9A" w:rsidRPr="00BA7D46">
        <w:rPr>
          <w:rFonts w:ascii="Palatino Linotype" w:hAnsi="Palatino Linotype" w:cs="Arial"/>
        </w:rPr>
        <w:t xml:space="preserve">Transcurrido </w:t>
      </w:r>
      <w:r w:rsidR="00F562CB" w:rsidRPr="00BA7D46">
        <w:rPr>
          <w:rFonts w:ascii="Palatino Linotype" w:hAnsi="Palatino Linotype" w:cs="Arial"/>
        </w:rPr>
        <w:t>el</w:t>
      </w:r>
      <w:r w:rsidR="007E2E9A" w:rsidRPr="00BA7D46">
        <w:rPr>
          <w:rFonts w:ascii="Palatino Linotype" w:hAnsi="Palatino Linotype" w:cs="Arial"/>
        </w:rPr>
        <w:t xml:space="preserve"> plazo señalado en el párrafo anterior y, una vez analizado el estado procesal que guardaba</w:t>
      </w:r>
      <w:r w:rsidRPr="00BA7D46">
        <w:rPr>
          <w:rFonts w:ascii="Palatino Linotype" w:hAnsi="Palatino Linotype" w:cs="Arial"/>
        </w:rPr>
        <w:t>n</w:t>
      </w:r>
      <w:r w:rsidR="007E2E9A" w:rsidRPr="00BA7D46">
        <w:rPr>
          <w:rFonts w:ascii="Palatino Linotype" w:hAnsi="Palatino Linotype" w:cs="Arial"/>
        </w:rPr>
        <w:t xml:space="preserve"> </w:t>
      </w:r>
      <w:r w:rsidRPr="00BA7D46">
        <w:rPr>
          <w:rFonts w:ascii="Palatino Linotype" w:hAnsi="Palatino Linotype" w:cs="Arial"/>
        </w:rPr>
        <w:t>los</w:t>
      </w:r>
      <w:r w:rsidR="007E2E9A" w:rsidRPr="00BA7D46">
        <w:rPr>
          <w:rFonts w:ascii="Palatino Linotype" w:hAnsi="Palatino Linotype" w:cs="Arial"/>
        </w:rPr>
        <w:t xml:space="preserve"> expediente</w:t>
      </w:r>
      <w:r w:rsidRPr="00BA7D46">
        <w:rPr>
          <w:rFonts w:ascii="Palatino Linotype" w:hAnsi="Palatino Linotype" w:cs="Arial"/>
        </w:rPr>
        <w:t>s</w:t>
      </w:r>
      <w:r w:rsidR="007E2E9A" w:rsidRPr="00BA7D46">
        <w:rPr>
          <w:rFonts w:ascii="Palatino Linotype" w:hAnsi="Palatino Linotype" w:cs="Arial"/>
        </w:rPr>
        <w:t xml:space="preserve">, el </w:t>
      </w:r>
      <w:r w:rsidRPr="00BA7D46">
        <w:rPr>
          <w:rFonts w:ascii="Palatino Linotype" w:hAnsi="Palatino Linotype" w:cs="Arial"/>
        </w:rPr>
        <w:t>veinticinco</w:t>
      </w:r>
      <w:r w:rsidR="00E54B16" w:rsidRPr="00BA7D46">
        <w:rPr>
          <w:rFonts w:ascii="Palatino Linotype" w:hAnsi="Palatino Linotype" w:cs="Arial"/>
        </w:rPr>
        <w:t xml:space="preserve"> </w:t>
      </w:r>
      <w:r w:rsidR="00606006" w:rsidRPr="00BA7D46">
        <w:rPr>
          <w:rFonts w:ascii="Palatino Linotype" w:hAnsi="Palatino Linotype" w:cs="Arial"/>
        </w:rPr>
        <w:t xml:space="preserve">de </w:t>
      </w:r>
      <w:r w:rsidR="00773501" w:rsidRPr="00BA7D46">
        <w:rPr>
          <w:rFonts w:ascii="Palatino Linotype" w:hAnsi="Palatino Linotype" w:cs="Arial"/>
        </w:rPr>
        <w:t>octubre</w:t>
      </w:r>
      <w:r w:rsidR="007E2E9A" w:rsidRPr="00BA7D46">
        <w:rPr>
          <w:rFonts w:ascii="Palatino Linotype" w:hAnsi="Palatino Linotype" w:cs="Arial"/>
        </w:rPr>
        <w:t xml:space="preserve"> de dos mil </w:t>
      </w:r>
      <w:r w:rsidR="007E2E9A" w:rsidRPr="00BA7D46">
        <w:rPr>
          <w:rFonts w:ascii="Palatino Linotype" w:hAnsi="Palatino Linotype" w:cs="Arial"/>
        </w:rPr>
        <w:lastRenderedPageBreak/>
        <w:t>dieci</w:t>
      </w:r>
      <w:r w:rsidR="00335F66" w:rsidRPr="00BA7D46">
        <w:rPr>
          <w:rFonts w:ascii="Palatino Linotype" w:hAnsi="Palatino Linotype" w:cs="Arial"/>
        </w:rPr>
        <w:t>ocho</w:t>
      </w:r>
      <w:r w:rsidR="007E2E9A" w:rsidRPr="00BA7D46">
        <w:rPr>
          <w:rFonts w:ascii="Palatino Linotype" w:hAnsi="Palatino Linotype" w:cs="Arial"/>
        </w:rPr>
        <w:t>, la Comisionada Ponente acordó el cierre de instrucción, así como la remisión de</w:t>
      </w:r>
      <w:r w:rsidRPr="00BA7D46">
        <w:rPr>
          <w:rFonts w:ascii="Palatino Linotype" w:hAnsi="Palatino Linotype" w:cs="Arial"/>
        </w:rPr>
        <w:t xml:space="preserve"> </w:t>
      </w:r>
      <w:r w:rsidR="007E2E9A" w:rsidRPr="00BA7D46">
        <w:rPr>
          <w:rFonts w:ascii="Palatino Linotype" w:hAnsi="Palatino Linotype" w:cs="Arial"/>
        </w:rPr>
        <w:t>l</w:t>
      </w:r>
      <w:r w:rsidRPr="00BA7D46">
        <w:rPr>
          <w:rFonts w:ascii="Palatino Linotype" w:hAnsi="Palatino Linotype" w:cs="Arial"/>
        </w:rPr>
        <w:t>os</w:t>
      </w:r>
      <w:r w:rsidR="007E2E9A" w:rsidRPr="00BA7D46">
        <w:rPr>
          <w:rFonts w:ascii="Palatino Linotype" w:hAnsi="Palatino Linotype" w:cs="Arial"/>
        </w:rPr>
        <w:t xml:space="preserve"> mismo</w:t>
      </w:r>
      <w:r w:rsidRPr="00BA7D46">
        <w:rPr>
          <w:rFonts w:ascii="Palatino Linotype" w:hAnsi="Palatino Linotype" w:cs="Arial"/>
        </w:rPr>
        <w:t>s</w:t>
      </w:r>
      <w:r w:rsidR="007E2E9A" w:rsidRPr="00BA7D46">
        <w:rPr>
          <w:rFonts w:ascii="Palatino Linotype" w:hAnsi="Palatino Linotype" w:cs="Arial"/>
        </w:rPr>
        <w:t xml:space="preserve"> a efecto de ser resuelto</w:t>
      </w:r>
      <w:r w:rsidRPr="00BA7D46">
        <w:rPr>
          <w:rFonts w:ascii="Palatino Linotype" w:hAnsi="Palatino Linotype" w:cs="Arial"/>
        </w:rPr>
        <w:t>s</w:t>
      </w:r>
      <w:r w:rsidR="007E2E9A" w:rsidRPr="00BA7D46">
        <w:rPr>
          <w:rFonts w:ascii="Palatino Linotype" w:hAnsi="Palatino Linotype" w:cs="Arial"/>
        </w:rPr>
        <w:t>, de conformidad con lo establecido en el artículo 185</w:t>
      </w:r>
      <w:r w:rsidR="00B90A40" w:rsidRPr="00BA7D46">
        <w:rPr>
          <w:rFonts w:ascii="Palatino Linotype" w:hAnsi="Palatino Linotype" w:cs="Arial"/>
        </w:rPr>
        <w:t>,</w:t>
      </w:r>
      <w:r w:rsidR="007E2E9A" w:rsidRPr="00BA7D46">
        <w:rPr>
          <w:rFonts w:ascii="Palatino Linotype" w:hAnsi="Palatino Linotype" w:cs="Arial"/>
        </w:rPr>
        <w:t xml:space="preserve"> fracciones VI y VIII de la Ley de Transparencia y Acceso a la Información Pública del Estado de México y Municipios; </w:t>
      </w:r>
    </w:p>
    <w:p w:rsidR="006901CB" w:rsidRPr="00BA7D46" w:rsidRDefault="006901CB" w:rsidP="007E2E9A">
      <w:pPr>
        <w:pStyle w:val="Prrafodelista"/>
        <w:spacing w:line="360" w:lineRule="auto"/>
        <w:ind w:left="0"/>
        <w:jc w:val="both"/>
        <w:rPr>
          <w:rFonts w:ascii="Palatino Linotype" w:hAnsi="Palatino Linotype" w:cs="Arial"/>
        </w:rPr>
      </w:pPr>
    </w:p>
    <w:p w:rsidR="007E2E9A" w:rsidRPr="00BA7D46" w:rsidRDefault="004E55EA" w:rsidP="007E2E9A">
      <w:pPr>
        <w:pStyle w:val="Prrafodelista"/>
        <w:spacing w:line="360" w:lineRule="auto"/>
        <w:ind w:left="0"/>
        <w:jc w:val="both"/>
        <w:rPr>
          <w:rFonts w:ascii="Palatino Linotype" w:hAnsi="Palatino Linotype" w:cs="Arial"/>
        </w:rPr>
      </w:pPr>
      <w:r w:rsidRPr="00BA7D46">
        <w:rPr>
          <w:rFonts w:ascii="Palatino Linotype" w:hAnsi="Palatino Linotype" w:cs="Arial"/>
          <w:b/>
          <w:sz w:val="28"/>
          <w:szCs w:val="28"/>
        </w:rPr>
        <w:t>I</w:t>
      </w:r>
      <w:r w:rsidR="006901CB" w:rsidRPr="00BA7D46">
        <w:rPr>
          <w:rFonts w:ascii="Palatino Linotype" w:hAnsi="Palatino Linotype" w:cs="Arial"/>
          <w:b/>
          <w:sz w:val="28"/>
          <w:szCs w:val="28"/>
        </w:rPr>
        <w:t>X</w:t>
      </w:r>
      <w:r w:rsidRPr="00BA7D46">
        <w:rPr>
          <w:rFonts w:ascii="Palatino Linotype" w:hAnsi="Palatino Linotype" w:cs="Arial"/>
          <w:b/>
          <w:sz w:val="28"/>
          <w:szCs w:val="28"/>
        </w:rPr>
        <w:t xml:space="preserve">. </w:t>
      </w:r>
      <w:r w:rsidRPr="00BA7D46">
        <w:rPr>
          <w:rFonts w:ascii="Palatino Linotype" w:hAnsi="Palatino Linotype" w:cs="Arial"/>
        </w:rPr>
        <w:t xml:space="preserve">En fecha </w:t>
      </w:r>
      <w:r w:rsidR="00CB2556" w:rsidRPr="00BA7D46">
        <w:rPr>
          <w:rFonts w:ascii="Palatino Linotype" w:hAnsi="Palatino Linotype" w:cs="Arial"/>
        </w:rPr>
        <w:t>doce</w:t>
      </w:r>
      <w:r w:rsidRPr="00BA7D46">
        <w:rPr>
          <w:rFonts w:ascii="Palatino Linotype" w:hAnsi="Palatino Linotype" w:cs="Arial"/>
        </w:rPr>
        <w:t xml:space="preserve"> de </w:t>
      </w:r>
      <w:r w:rsidR="00CB2556" w:rsidRPr="00BA7D46">
        <w:rPr>
          <w:rFonts w:ascii="Palatino Linotype" w:hAnsi="Palatino Linotype" w:cs="Arial"/>
        </w:rPr>
        <w:t>noviembre</w:t>
      </w:r>
      <w:r w:rsidRPr="00BA7D46">
        <w:rPr>
          <w:rFonts w:ascii="Palatino Linotype" w:hAnsi="Palatino Linotype" w:cs="Arial"/>
        </w:rPr>
        <w:t xml:space="preserve"> de dos mil dieciocho, </w:t>
      </w:r>
      <w:r w:rsidRPr="00BA7D46">
        <w:rPr>
          <w:rFonts w:ascii="Palatino Linotype" w:hAnsi="Palatino Linotype" w:cs="Arial"/>
          <w:color w:val="222222"/>
          <w:lang w:eastAsia="es-MX"/>
        </w:rPr>
        <w:t>con fundamento en el artículo 181</w:t>
      </w:r>
      <w:r w:rsidR="00B90A40" w:rsidRPr="00BA7D46">
        <w:rPr>
          <w:rFonts w:ascii="Palatino Linotype" w:hAnsi="Palatino Linotype" w:cs="Arial"/>
          <w:color w:val="222222"/>
          <w:lang w:eastAsia="es-MX"/>
        </w:rPr>
        <w:t>,</w:t>
      </w:r>
      <w:r w:rsidRPr="00BA7D46">
        <w:rPr>
          <w:rFonts w:ascii="Palatino Linotype" w:hAnsi="Palatino Linotype" w:cs="Arial"/>
          <w:color w:val="222222"/>
          <w:lang w:eastAsia="es-MX"/>
        </w:rPr>
        <w:t xml:space="preserve"> párrafo tercero de la Ley de Transparencia y Acceso a la Información Pública del Estado de México y Municipios, se determinó ampliar el plazo para emitir resolución por un periodo de quince días hábiles</w:t>
      </w:r>
      <w:r w:rsidRPr="00BA7D46">
        <w:rPr>
          <w:rFonts w:ascii="Palatino Linotype" w:hAnsi="Palatino Linotype" w:cs="Arial"/>
        </w:rPr>
        <w:t>; y</w:t>
      </w:r>
    </w:p>
    <w:p w:rsidR="007A3A10" w:rsidRPr="00BA7D46" w:rsidRDefault="007A3A10" w:rsidP="00EC3A5E">
      <w:pPr>
        <w:spacing w:line="360" w:lineRule="auto"/>
        <w:jc w:val="both"/>
        <w:rPr>
          <w:rFonts w:ascii="Palatino Linotype" w:hAnsi="Palatino Linotype"/>
        </w:rPr>
      </w:pPr>
    </w:p>
    <w:p w:rsidR="00D06012" w:rsidRPr="00BA7D46" w:rsidRDefault="00D06012" w:rsidP="00EC3A5E">
      <w:pPr>
        <w:spacing w:line="360" w:lineRule="auto"/>
        <w:jc w:val="center"/>
        <w:rPr>
          <w:rFonts w:ascii="Palatino Linotype" w:hAnsi="Palatino Linotype" w:cs="Arial"/>
          <w:b/>
          <w:bCs/>
          <w:spacing w:val="60"/>
          <w:sz w:val="28"/>
          <w:lang w:val="es-ES_tradnl"/>
        </w:rPr>
      </w:pPr>
      <w:r w:rsidRPr="00BA7D46">
        <w:rPr>
          <w:rFonts w:ascii="Palatino Linotype" w:hAnsi="Palatino Linotype" w:cs="Arial"/>
          <w:b/>
          <w:bCs/>
          <w:spacing w:val="60"/>
          <w:sz w:val="28"/>
          <w:lang w:val="es-ES_tradnl"/>
        </w:rPr>
        <w:t>CONSIDERANDO</w:t>
      </w:r>
    </w:p>
    <w:p w:rsidR="00D06012" w:rsidRPr="00BA7D46" w:rsidRDefault="00D06012" w:rsidP="00EC3A5E">
      <w:pPr>
        <w:spacing w:line="360" w:lineRule="auto"/>
        <w:jc w:val="center"/>
        <w:rPr>
          <w:rFonts w:ascii="Palatino Linotype" w:hAnsi="Palatino Linotype" w:cs="Arial"/>
          <w:b/>
          <w:bCs/>
          <w:spacing w:val="60"/>
          <w:lang w:val="es-ES_tradnl"/>
        </w:rPr>
      </w:pPr>
    </w:p>
    <w:p w:rsidR="00CA39D3" w:rsidRPr="00BA7D46" w:rsidRDefault="00CA39D3" w:rsidP="00EC3A5E">
      <w:pPr>
        <w:spacing w:line="360" w:lineRule="auto"/>
        <w:ind w:right="50"/>
        <w:jc w:val="both"/>
        <w:rPr>
          <w:rFonts w:ascii="Palatino Linotype" w:hAnsi="Palatino Linotype" w:cs="Arial"/>
          <w:b/>
        </w:rPr>
      </w:pPr>
      <w:r w:rsidRPr="00BA7D46">
        <w:rPr>
          <w:rFonts w:ascii="Palatino Linotype" w:hAnsi="Palatino Linotype"/>
          <w:b/>
          <w:sz w:val="28"/>
          <w:szCs w:val="28"/>
        </w:rPr>
        <w:t>PRIMERO</w:t>
      </w:r>
      <w:r w:rsidRPr="00BA7D46">
        <w:rPr>
          <w:rFonts w:ascii="Palatino Linotype" w:hAnsi="Palatino Linotype"/>
          <w:b/>
        </w:rPr>
        <w:t>.</w:t>
      </w:r>
      <w:r w:rsidRPr="00BA7D46">
        <w:rPr>
          <w:rFonts w:ascii="Palatino Linotype" w:hAnsi="Palatino Linotype"/>
        </w:rPr>
        <w:t xml:space="preserve"> </w:t>
      </w:r>
      <w:r w:rsidRPr="00BA7D46">
        <w:rPr>
          <w:rFonts w:ascii="Palatino Linotype" w:hAnsi="Palatino Linotype"/>
          <w:b/>
        </w:rPr>
        <w:t>Competencia</w:t>
      </w:r>
      <w:r w:rsidRPr="00BA7D46">
        <w:rPr>
          <w:rFonts w:ascii="Palatino Linotype" w:hAnsi="Palatino Linotype"/>
        </w:rPr>
        <w:t>.</w:t>
      </w:r>
      <w:r w:rsidRPr="00BA7D46">
        <w:rPr>
          <w:rFonts w:ascii="Palatino Linotype" w:hAnsi="Palatino Linotype"/>
          <w:b/>
        </w:rPr>
        <w:t xml:space="preserve"> </w:t>
      </w:r>
      <w:r w:rsidRPr="00BA7D46">
        <w:rPr>
          <w:rFonts w:ascii="Palatino Linotype" w:hAnsi="Palatino Linotype"/>
        </w:rPr>
        <w:t xml:space="preserve">Este Instituto de </w:t>
      </w:r>
      <w:r w:rsidRPr="00BA7D46">
        <w:rPr>
          <w:rFonts w:ascii="Palatino Linotype" w:hAnsi="Palatino Linotype" w:cs="Arial"/>
        </w:rPr>
        <w:t>Transparencia</w:t>
      </w:r>
      <w:r w:rsidRPr="00BA7D46">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6901CB" w:rsidRPr="00BA7D46">
        <w:rPr>
          <w:rFonts w:ascii="Palatino Linotype" w:hAnsi="Palatino Linotype"/>
        </w:rPr>
        <w:t>,</w:t>
      </w:r>
      <w:r w:rsidRPr="00BA7D46">
        <w:rPr>
          <w:rFonts w:ascii="Palatino Linotype" w:hAnsi="Palatino Linotype"/>
        </w:rPr>
        <w:t xml:space="preserve"> fracción II, 13, 29, 36</w:t>
      </w:r>
      <w:r w:rsidR="00B90A40" w:rsidRPr="00BA7D46">
        <w:rPr>
          <w:rFonts w:ascii="Palatino Linotype" w:hAnsi="Palatino Linotype"/>
        </w:rPr>
        <w:t>,</w:t>
      </w:r>
      <w:r w:rsidRPr="00BA7D46">
        <w:rPr>
          <w:rFonts w:ascii="Palatino Linotype" w:hAnsi="Palatino Linotype"/>
        </w:rPr>
        <w:t xml:space="preserve"> fracciones I y II, 176, 178, 179, 181</w:t>
      </w:r>
      <w:r w:rsidR="00B90A40" w:rsidRPr="00BA7D46">
        <w:rPr>
          <w:rFonts w:ascii="Palatino Linotype" w:hAnsi="Palatino Linotype"/>
        </w:rPr>
        <w:t>,</w:t>
      </w:r>
      <w:r w:rsidRPr="00BA7D46">
        <w:rPr>
          <w:rFonts w:ascii="Palatino Linotype" w:hAnsi="Palatino Linotype"/>
        </w:rPr>
        <w:t xml:space="preserve"> párrafo tercero y 185 de la Ley de Transparencia y Acceso a la Información Pública del Estado de México y Municipios</w:t>
      </w:r>
      <w:r w:rsidRPr="00BA7D46">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BA7D46">
        <w:rPr>
          <w:rFonts w:ascii="Palatino Linotype" w:hAnsi="Palatino Linotype" w:cs="Arial"/>
        </w:rPr>
        <w:lastRenderedPageBreak/>
        <w:t>Municipios; toda vez que se trata de recurso</w:t>
      </w:r>
      <w:r w:rsidR="004A6A02" w:rsidRPr="00BA7D46">
        <w:rPr>
          <w:rFonts w:ascii="Palatino Linotype" w:hAnsi="Palatino Linotype" w:cs="Arial"/>
        </w:rPr>
        <w:t>s</w:t>
      </w:r>
      <w:r w:rsidRPr="00BA7D46">
        <w:rPr>
          <w:rFonts w:ascii="Palatino Linotype" w:hAnsi="Palatino Linotype" w:cs="Arial"/>
        </w:rPr>
        <w:t xml:space="preserve"> de revisión interpuesto</w:t>
      </w:r>
      <w:r w:rsidR="004A6A02" w:rsidRPr="00BA7D46">
        <w:rPr>
          <w:rFonts w:ascii="Palatino Linotype" w:hAnsi="Palatino Linotype" w:cs="Arial"/>
        </w:rPr>
        <w:t>s</w:t>
      </w:r>
      <w:r w:rsidRPr="00BA7D46">
        <w:rPr>
          <w:rFonts w:ascii="Palatino Linotype" w:hAnsi="Palatino Linotype" w:cs="Arial"/>
        </w:rPr>
        <w:t xml:space="preserve"> por un</w:t>
      </w:r>
      <w:r w:rsidR="005A1D25" w:rsidRPr="00BA7D46">
        <w:rPr>
          <w:rFonts w:ascii="Palatino Linotype" w:hAnsi="Palatino Linotype" w:cs="Arial"/>
        </w:rPr>
        <w:t xml:space="preserve"> C</w:t>
      </w:r>
      <w:r w:rsidRPr="00BA7D46">
        <w:rPr>
          <w:rFonts w:ascii="Palatino Linotype" w:hAnsi="Palatino Linotype" w:cs="Arial"/>
        </w:rPr>
        <w:t>iudadan</w:t>
      </w:r>
      <w:r w:rsidR="006901CB" w:rsidRPr="00BA7D46">
        <w:rPr>
          <w:rFonts w:ascii="Palatino Linotype" w:hAnsi="Palatino Linotype" w:cs="Arial"/>
        </w:rPr>
        <w:t>o</w:t>
      </w:r>
      <w:r w:rsidRPr="00BA7D46">
        <w:rPr>
          <w:rFonts w:ascii="Palatino Linotype" w:hAnsi="Palatino Linotype" w:cs="Arial"/>
        </w:rPr>
        <w:t xml:space="preserve"> en términos de la Ley de la materia.</w:t>
      </w:r>
    </w:p>
    <w:p w:rsidR="00D06012" w:rsidRPr="00BA7D46" w:rsidRDefault="00D06012" w:rsidP="00EC3A5E">
      <w:pPr>
        <w:spacing w:line="360" w:lineRule="auto"/>
        <w:jc w:val="both"/>
        <w:rPr>
          <w:rFonts w:ascii="Palatino Linotype" w:hAnsi="Palatino Linotype" w:cs="Arial"/>
          <w:b/>
          <w:sz w:val="16"/>
        </w:rPr>
      </w:pPr>
    </w:p>
    <w:p w:rsidR="00D06012" w:rsidRPr="00BA7D46" w:rsidRDefault="00D06012" w:rsidP="00EC3A5E">
      <w:pPr>
        <w:spacing w:line="360" w:lineRule="auto"/>
        <w:jc w:val="both"/>
        <w:rPr>
          <w:rFonts w:ascii="Palatino Linotype" w:hAnsi="Palatino Linotype" w:cs="Arial"/>
          <w:b/>
          <w:snapToGrid w:val="0"/>
        </w:rPr>
      </w:pPr>
      <w:r w:rsidRPr="00BA7D46">
        <w:rPr>
          <w:rFonts w:ascii="Palatino Linotype" w:hAnsi="Palatino Linotype" w:cs="Arial"/>
          <w:b/>
          <w:sz w:val="28"/>
        </w:rPr>
        <w:t>SEGUNDO</w:t>
      </w:r>
      <w:r w:rsidRPr="00BA7D46">
        <w:rPr>
          <w:rFonts w:ascii="Palatino Linotype" w:hAnsi="Palatino Linotype" w:cs="Arial"/>
          <w:b/>
          <w:lang w:val="es-MX"/>
        </w:rPr>
        <w:t xml:space="preserve">. </w:t>
      </w:r>
      <w:r w:rsidRPr="00BA7D46">
        <w:rPr>
          <w:rFonts w:ascii="Palatino Linotype" w:hAnsi="Palatino Linotype" w:cs="Arial"/>
          <w:b/>
        </w:rPr>
        <w:t xml:space="preserve">Interés. </w:t>
      </w:r>
      <w:r w:rsidR="006901CB" w:rsidRPr="00BA7D46">
        <w:rPr>
          <w:rFonts w:ascii="Palatino Linotype" w:hAnsi="Palatino Linotype" w:cs="Arial"/>
          <w:bCs/>
        </w:rPr>
        <w:t>Los</w:t>
      </w:r>
      <w:r w:rsidR="008E462A" w:rsidRPr="00BA7D46">
        <w:rPr>
          <w:rFonts w:ascii="Palatino Linotype" w:hAnsi="Palatino Linotype" w:cs="Arial"/>
          <w:bCs/>
        </w:rPr>
        <w:t xml:space="preserve"> r</w:t>
      </w:r>
      <w:r w:rsidR="00C40566" w:rsidRPr="00BA7D46">
        <w:rPr>
          <w:rFonts w:ascii="Palatino Linotype" w:hAnsi="Palatino Linotype" w:cs="Arial"/>
          <w:bCs/>
        </w:rPr>
        <w:t>ecurso</w:t>
      </w:r>
      <w:r w:rsidR="006901CB" w:rsidRPr="00BA7D46">
        <w:rPr>
          <w:rFonts w:ascii="Palatino Linotype" w:hAnsi="Palatino Linotype" w:cs="Arial"/>
          <w:bCs/>
        </w:rPr>
        <w:t>s</w:t>
      </w:r>
      <w:r w:rsidR="00C40566" w:rsidRPr="00BA7D46">
        <w:rPr>
          <w:rFonts w:ascii="Palatino Linotype" w:hAnsi="Palatino Linotype" w:cs="Arial"/>
          <w:bCs/>
        </w:rPr>
        <w:t xml:space="preserve"> de </w:t>
      </w:r>
      <w:r w:rsidR="008E462A" w:rsidRPr="00BA7D46">
        <w:rPr>
          <w:rFonts w:ascii="Palatino Linotype" w:hAnsi="Palatino Linotype" w:cs="Arial"/>
          <w:bCs/>
        </w:rPr>
        <w:t>r</w:t>
      </w:r>
      <w:r w:rsidR="00C40566" w:rsidRPr="00BA7D46">
        <w:rPr>
          <w:rFonts w:ascii="Palatino Linotype" w:hAnsi="Palatino Linotype" w:cs="Arial"/>
          <w:bCs/>
        </w:rPr>
        <w:t xml:space="preserve">evisión </w:t>
      </w:r>
      <w:r w:rsidR="006901CB" w:rsidRPr="00BA7D46">
        <w:rPr>
          <w:rFonts w:ascii="Palatino Linotype" w:hAnsi="Palatino Linotype" w:cs="Arial"/>
          <w:bCs/>
        </w:rPr>
        <w:t>fueron</w:t>
      </w:r>
      <w:r w:rsidR="00C40566" w:rsidRPr="00BA7D46">
        <w:rPr>
          <w:rFonts w:ascii="Palatino Linotype" w:hAnsi="Palatino Linotype" w:cs="Arial"/>
          <w:bCs/>
        </w:rPr>
        <w:t xml:space="preserve"> </w:t>
      </w:r>
      <w:r w:rsidR="006901CB" w:rsidRPr="00BA7D46">
        <w:rPr>
          <w:rFonts w:ascii="Palatino Linotype" w:hAnsi="Palatino Linotype" w:cs="Arial"/>
          <w:bCs/>
        </w:rPr>
        <w:t>interpuestos</w:t>
      </w:r>
      <w:r w:rsidR="00F562CB" w:rsidRPr="00BA7D46">
        <w:rPr>
          <w:rFonts w:ascii="Palatino Linotype" w:hAnsi="Palatino Linotype" w:cs="Arial"/>
          <w:bCs/>
        </w:rPr>
        <w:t xml:space="preserve"> </w:t>
      </w:r>
      <w:r w:rsidR="00C40566" w:rsidRPr="00BA7D46">
        <w:rPr>
          <w:rFonts w:ascii="Palatino Linotype" w:hAnsi="Palatino Linotype" w:cs="Arial"/>
          <w:bCs/>
        </w:rPr>
        <w:t xml:space="preserve">por parte legítima, en atención a que </w:t>
      </w:r>
      <w:r w:rsidR="00653182" w:rsidRPr="00BA7D46">
        <w:rPr>
          <w:rFonts w:ascii="Palatino Linotype" w:hAnsi="Palatino Linotype" w:cs="Arial"/>
          <w:bCs/>
        </w:rPr>
        <w:t>se</w:t>
      </w:r>
      <w:r w:rsidR="00C40566" w:rsidRPr="00BA7D46">
        <w:rPr>
          <w:rFonts w:ascii="Palatino Linotype" w:hAnsi="Palatino Linotype" w:cs="Arial"/>
          <w:bCs/>
        </w:rPr>
        <w:t xml:space="preserve"> present</w:t>
      </w:r>
      <w:r w:rsidR="003868B3" w:rsidRPr="00BA7D46">
        <w:rPr>
          <w:rFonts w:ascii="Palatino Linotype" w:hAnsi="Palatino Linotype" w:cs="Arial"/>
          <w:bCs/>
        </w:rPr>
        <w:t>ó</w:t>
      </w:r>
      <w:r w:rsidR="00C40566" w:rsidRPr="00BA7D46">
        <w:rPr>
          <w:rFonts w:ascii="Palatino Linotype" w:hAnsi="Palatino Linotype" w:cs="Arial"/>
          <w:bCs/>
        </w:rPr>
        <w:t xml:space="preserve"> por </w:t>
      </w:r>
      <w:r w:rsidR="006901CB" w:rsidRPr="00BA7D46">
        <w:rPr>
          <w:rFonts w:ascii="Palatino Linotype" w:hAnsi="Palatino Linotype" w:cs="Arial"/>
          <w:b/>
          <w:bCs/>
        </w:rPr>
        <w:t>EL</w:t>
      </w:r>
      <w:r w:rsidR="00776F73" w:rsidRPr="00BA7D46">
        <w:rPr>
          <w:rFonts w:ascii="Palatino Linotype" w:hAnsi="Palatino Linotype" w:cs="Arial"/>
          <w:b/>
          <w:bCs/>
        </w:rPr>
        <w:t xml:space="preserve"> RECURRENTE</w:t>
      </w:r>
      <w:r w:rsidR="00C40566" w:rsidRPr="00BA7D46">
        <w:rPr>
          <w:rFonts w:ascii="Palatino Linotype" w:hAnsi="Palatino Linotype" w:cs="Arial"/>
          <w:b/>
          <w:bCs/>
        </w:rPr>
        <w:t>,</w:t>
      </w:r>
      <w:r w:rsidR="00C40566" w:rsidRPr="00BA7D46">
        <w:rPr>
          <w:rFonts w:ascii="Palatino Linotype" w:hAnsi="Palatino Linotype" w:cs="Arial"/>
          <w:bCs/>
        </w:rPr>
        <w:t xml:space="preserve"> quien </w:t>
      </w:r>
      <w:r w:rsidR="00653182" w:rsidRPr="00BA7D46">
        <w:rPr>
          <w:rFonts w:ascii="Palatino Linotype" w:hAnsi="Palatino Linotype" w:cs="Arial"/>
          <w:bCs/>
        </w:rPr>
        <w:t>es</w:t>
      </w:r>
      <w:r w:rsidR="00C40566" w:rsidRPr="00BA7D46">
        <w:rPr>
          <w:rFonts w:ascii="Palatino Linotype" w:hAnsi="Palatino Linotype" w:cs="Arial"/>
          <w:bCs/>
        </w:rPr>
        <w:t xml:space="preserve"> la misma </w:t>
      </w:r>
      <w:r w:rsidR="00081FC7" w:rsidRPr="00BA7D46">
        <w:rPr>
          <w:rFonts w:ascii="Palatino Linotype" w:hAnsi="Palatino Linotype" w:cs="Arial"/>
          <w:bCs/>
        </w:rPr>
        <w:t xml:space="preserve">persona </w:t>
      </w:r>
      <w:r w:rsidR="00C40566" w:rsidRPr="00BA7D46">
        <w:rPr>
          <w:rFonts w:ascii="Palatino Linotype" w:hAnsi="Palatino Linotype" w:cs="Arial"/>
          <w:bCs/>
        </w:rPr>
        <w:t>que formuló la</w:t>
      </w:r>
      <w:r w:rsidR="006901CB" w:rsidRPr="00BA7D46">
        <w:rPr>
          <w:rFonts w:ascii="Palatino Linotype" w:hAnsi="Palatino Linotype" w:cs="Arial"/>
          <w:bCs/>
        </w:rPr>
        <w:t>s</w:t>
      </w:r>
      <w:r w:rsidR="00C40566" w:rsidRPr="00BA7D46">
        <w:rPr>
          <w:rFonts w:ascii="Palatino Linotype" w:hAnsi="Palatino Linotype" w:cs="Arial"/>
          <w:bCs/>
        </w:rPr>
        <w:t xml:space="preserve"> solicitud</w:t>
      </w:r>
      <w:r w:rsidR="006901CB" w:rsidRPr="00BA7D46">
        <w:rPr>
          <w:rFonts w:ascii="Palatino Linotype" w:hAnsi="Palatino Linotype" w:cs="Arial"/>
          <w:bCs/>
        </w:rPr>
        <w:t>es</w:t>
      </w:r>
      <w:r w:rsidR="00C40566" w:rsidRPr="00BA7D46">
        <w:rPr>
          <w:rFonts w:ascii="Palatino Linotype" w:hAnsi="Palatino Linotype" w:cs="Arial"/>
          <w:bCs/>
        </w:rPr>
        <w:t xml:space="preserve"> de acceso a la información pública al </w:t>
      </w:r>
      <w:r w:rsidR="00C40566" w:rsidRPr="00BA7D46">
        <w:rPr>
          <w:rFonts w:ascii="Palatino Linotype" w:hAnsi="Palatino Linotype" w:cs="Arial"/>
          <w:b/>
          <w:bCs/>
        </w:rPr>
        <w:t>SUJETO OBLIGADO.</w:t>
      </w:r>
    </w:p>
    <w:p w:rsidR="00D06012" w:rsidRPr="00BA7D46" w:rsidRDefault="00D06012" w:rsidP="00EC3A5E">
      <w:pPr>
        <w:spacing w:line="360" w:lineRule="auto"/>
        <w:jc w:val="both"/>
        <w:rPr>
          <w:rFonts w:ascii="Palatino Linotype" w:hAnsi="Palatino Linotype" w:cs="Arial"/>
          <w:b/>
          <w:sz w:val="28"/>
          <w:szCs w:val="28"/>
        </w:rPr>
      </w:pPr>
    </w:p>
    <w:p w:rsidR="00525CC5" w:rsidRPr="00BA7D46" w:rsidRDefault="00A26A1A" w:rsidP="00525CC5">
      <w:pPr>
        <w:pStyle w:val="Prrafodelista"/>
        <w:autoSpaceDE w:val="0"/>
        <w:autoSpaceDN w:val="0"/>
        <w:adjustRightInd w:val="0"/>
        <w:spacing w:line="360" w:lineRule="auto"/>
        <w:ind w:left="0" w:right="49"/>
        <w:jc w:val="both"/>
        <w:rPr>
          <w:rFonts w:ascii="Palatino Linotype" w:hAnsi="Palatino Linotype" w:cs="Arial"/>
        </w:rPr>
      </w:pPr>
      <w:r w:rsidRPr="00BA7D46">
        <w:rPr>
          <w:rFonts w:ascii="Palatino Linotype" w:hAnsi="Palatino Linotype" w:cs="Arial"/>
          <w:b/>
          <w:sz w:val="28"/>
          <w:szCs w:val="28"/>
        </w:rPr>
        <w:t xml:space="preserve">TERCERO. </w:t>
      </w:r>
      <w:r w:rsidR="00525CC5" w:rsidRPr="00BA7D46">
        <w:rPr>
          <w:rFonts w:ascii="Palatino Linotype" w:hAnsi="Palatino Linotype" w:cs="Arial"/>
          <w:b/>
        </w:rPr>
        <w:t xml:space="preserve">Oportunidad. </w:t>
      </w:r>
      <w:r w:rsidR="006901CB" w:rsidRPr="00BA7D46">
        <w:rPr>
          <w:rFonts w:ascii="Palatino Linotype" w:hAnsi="Palatino Linotype" w:cs="Arial"/>
        </w:rPr>
        <w:t>Los</w:t>
      </w:r>
      <w:r w:rsidR="00525CC5" w:rsidRPr="00BA7D46">
        <w:rPr>
          <w:rFonts w:ascii="Palatino Linotype" w:hAnsi="Palatino Linotype" w:cs="Arial"/>
        </w:rPr>
        <w:t xml:space="preserve"> recurso</w:t>
      </w:r>
      <w:r w:rsidR="006901CB" w:rsidRPr="00BA7D46">
        <w:rPr>
          <w:rFonts w:ascii="Palatino Linotype" w:hAnsi="Palatino Linotype" w:cs="Arial"/>
        </w:rPr>
        <w:t>s</w:t>
      </w:r>
      <w:r w:rsidR="00525CC5" w:rsidRPr="00BA7D46">
        <w:rPr>
          <w:rFonts w:ascii="Palatino Linotype" w:hAnsi="Palatino Linotype" w:cs="Arial"/>
        </w:rPr>
        <w:t xml:space="preserve"> de revisión fue</w:t>
      </w:r>
      <w:r w:rsidR="006901CB" w:rsidRPr="00BA7D46">
        <w:rPr>
          <w:rFonts w:ascii="Palatino Linotype" w:hAnsi="Palatino Linotype" w:cs="Arial"/>
        </w:rPr>
        <w:t>ron</w:t>
      </w:r>
      <w:r w:rsidR="00525CC5" w:rsidRPr="00BA7D46">
        <w:rPr>
          <w:rFonts w:ascii="Palatino Linotype" w:hAnsi="Palatino Linotype" w:cs="Arial"/>
        </w:rPr>
        <w:t xml:space="preserve"> interpuesto</w:t>
      </w:r>
      <w:r w:rsidR="006901CB" w:rsidRPr="00BA7D46">
        <w:rPr>
          <w:rFonts w:ascii="Palatino Linotype" w:hAnsi="Palatino Linotype" w:cs="Arial"/>
        </w:rPr>
        <w:t>s</w:t>
      </w:r>
      <w:r w:rsidR="00525CC5" w:rsidRPr="00BA7D46">
        <w:rPr>
          <w:rFonts w:ascii="Palatino Linotype" w:hAnsi="Palatino Linotype" w:cs="Arial"/>
        </w:rPr>
        <w:t xml:space="preserve"> dentro del plazo de quince días hábiles contados a partir del día siguiente en que </w:t>
      </w:r>
      <w:r w:rsidR="00525CC5" w:rsidRPr="00BA7D46">
        <w:rPr>
          <w:rFonts w:ascii="Palatino Linotype" w:hAnsi="Palatino Linotype" w:cs="Arial"/>
          <w:b/>
        </w:rPr>
        <w:t xml:space="preserve">EL RECURRENTE </w:t>
      </w:r>
      <w:r w:rsidR="00525CC5" w:rsidRPr="00BA7D46">
        <w:rPr>
          <w:rFonts w:ascii="Palatino Linotype" w:hAnsi="Palatino Linotype" w:cs="Arial"/>
        </w:rPr>
        <w:t>tuvo conocimiento de la</w:t>
      </w:r>
      <w:r w:rsidR="006901CB" w:rsidRPr="00BA7D46">
        <w:rPr>
          <w:rFonts w:ascii="Palatino Linotype" w:hAnsi="Palatino Linotype" w:cs="Arial"/>
        </w:rPr>
        <w:t>s</w:t>
      </w:r>
      <w:r w:rsidR="00525CC5" w:rsidRPr="00BA7D46">
        <w:rPr>
          <w:rFonts w:ascii="Palatino Linotype" w:hAnsi="Palatino Linotype" w:cs="Arial"/>
        </w:rPr>
        <w:t xml:space="preserve"> respuesta</w:t>
      </w:r>
      <w:r w:rsidR="006901CB" w:rsidRPr="00BA7D46">
        <w:rPr>
          <w:rFonts w:ascii="Palatino Linotype" w:hAnsi="Palatino Linotype" w:cs="Arial"/>
        </w:rPr>
        <w:t>s</w:t>
      </w:r>
      <w:r w:rsidR="00525CC5" w:rsidRPr="00BA7D46">
        <w:rPr>
          <w:rFonts w:ascii="Palatino Linotype" w:hAnsi="Palatino Linotype" w:cs="Arial"/>
        </w:rPr>
        <w:t xml:space="preserve"> impugnada</w:t>
      </w:r>
      <w:r w:rsidR="006901CB" w:rsidRPr="00BA7D46">
        <w:rPr>
          <w:rFonts w:ascii="Palatino Linotype" w:hAnsi="Palatino Linotype" w:cs="Arial"/>
        </w:rPr>
        <w:t>s</w:t>
      </w:r>
      <w:r w:rsidR="00525CC5" w:rsidRPr="00BA7D46">
        <w:rPr>
          <w:rFonts w:ascii="Palatino Linotype" w:hAnsi="Palatino Linotype" w:cs="Arial"/>
        </w:rPr>
        <w:t xml:space="preserve">, tal y como lo prevé el artículo 178 de la Ley de Transparencia y Acceso a la Información Pública del Estado de México y Municipios, que establece: </w:t>
      </w:r>
    </w:p>
    <w:p w:rsidR="00525CC5" w:rsidRPr="00BA7D46" w:rsidRDefault="00525CC5" w:rsidP="00525CC5">
      <w:pPr>
        <w:ind w:left="851" w:right="899"/>
        <w:jc w:val="both"/>
        <w:rPr>
          <w:rFonts w:ascii="Palatino Linotype" w:hAnsi="Palatino Linotype" w:cs="Arial"/>
        </w:rPr>
      </w:pPr>
    </w:p>
    <w:p w:rsidR="00525CC5" w:rsidRPr="00BA7D46" w:rsidRDefault="00525CC5" w:rsidP="00525CC5">
      <w:pPr>
        <w:tabs>
          <w:tab w:val="left" w:pos="8222"/>
        </w:tabs>
        <w:ind w:left="851" w:right="899"/>
        <w:jc w:val="both"/>
        <w:rPr>
          <w:rFonts w:ascii="Palatino Linotype" w:hAnsi="Palatino Linotype" w:cs="Arial"/>
          <w:i/>
          <w:sz w:val="22"/>
          <w:szCs w:val="22"/>
        </w:rPr>
      </w:pPr>
      <w:r w:rsidRPr="00BA7D46">
        <w:rPr>
          <w:rFonts w:ascii="Palatino Linotype" w:hAnsi="Palatino Linotype" w:cs="Arial"/>
          <w:b/>
          <w:i/>
          <w:sz w:val="22"/>
          <w:szCs w:val="22"/>
        </w:rPr>
        <w:t>“Artículo 178.</w:t>
      </w:r>
      <w:r w:rsidRPr="00BA7D4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25CC5" w:rsidRPr="00BA7D46" w:rsidRDefault="00525CC5" w:rsidP="00525CC5">
      <w:pPr>
        <w:tabs>
          <w:tab w:val="left" w:pos="8222"/>
        </w:tabs>
        <w:ind w:left="851" w:right="899"/>
        <w:jc w:val="both"/>
        <w:rPr>
          <w:rFonts w:ascii="Palatino Linotype" w:hAnsi="Palatino Linotype" w:cs="Arial"/>
          <w:i/>
          <w:sz w:val="22"/>
          <w:szCs w:val="22"/>
        </w:rPr>
      </w:pPr>
      <w:r w:rsidRPr="00BA7D4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25CC5" w:rsidRPr="00BA7D46" w:rsidRDefault="00525CC5" w:rsidP="00525CC5">
      <w:pPr>
        <w:tabs>
          <w:tab w:val="left" w:pos="8222"/>
        </w:tabs>
        <w:ind w:left="851" w:right="899"/>
        <w:jc w:val="both"/>
        <w:rPr>
          <w:rFonts w:ascii="Palatino Linotype" w:hAnsi="Palatino Linotype" w:cs="Arial"/>
          <w:i/>
          <w:sz w:val="22"/>
          <w:szCs w:val="22"/>
        </w:rPr>
      </w:pPr>
      <w:r w:rsidRPr="00BA7D46">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BA7D46">
        <w:rPr>
          <w:rFonts w:ascii="Palatino Linotype" w:hAnsi="Palatino Linotype" w:cs="Arial"/>
          <w:b/>
          <w:i/>
          <w:sz w:val="22"/>
          <w:szCs w:val="22"/>
        </w:rPr>
        <w:t xml:space="preserve">” </w:t>
      </w:r>
      <w:r w:rsidRPr="00BA7D46">
        <w:rPr>
          <w:rFonts w:ascii="Palatino Linotype" w:hAnsi="Palatino Linotype" w:cs="Arial"/>
          <w:i/>
          <w:sz w:val="22"/>
          <w:szCs w:val="22"/>
        </w:rPr>
        <w:t>(</w:t>
      </w:r>
      <w:proofErr w:type="gramStart"/>
      <w:r w:rsidRPr="00BA7D46">
        <w:rPr>
          <w:rFonts w:ascii="Palatino Linotype" w:hAnsi="Palatino Linotype" w:cs="Arial"/>
          <w:i/>
          <w:sz w:val="22"/>
          <w:szCs w:val="22"/>
        </w:rPr>
        <w:t>sic</w:t>
      </w:r>
      <w:proofErr w:type="gramEnd"/>
      <w:r w:rsidRPr="00BA7D46">
        <w:rPr>
          <w:rFonts w:ascii="Palatino Linotype" w:hAnsi="Palatino Linotype" w:cs="Arial"/>
          <w:i/>
          <w:sz w:val="22"/>
          <w:szCs w:val="22"/>
        </w:rPr>
        <w:t>)</w:t>
      </w:r>
    </w:p>
    <w:p w:rsidR="00525CC5" w:rsidRPr="00BA7D46" w:rsidRDefault="00525CC5" w:rsidP="00525CC5">
      <w:pPr>
        <w:ind w:left="851" w:right="899"/>
        <w:jc w:val="both"/>
        <w:rPr>
          <w:rFonts w:ascii="Palatino Linotype" w:hAnsi="Palatino Linotype" w:cs="Arial"/>
        </w:rPr>
      </w:pPr>
    </w:p>
    <w:p w:rsidR="00525CC5" w:rsidRPr="00BA7D46" w:rsidRDefault="00525CC5" w:rsidP="00525CC5">
      <w:pPr>
        <w:spacing w:line="360" w:lineRule="auto"/>
        <w:jc w:val="both"/>
        <w:rPr>
          <w:rFonts w:ascii="Palatino Linotype" w:hAnsi="Palatino Linotype" w:cs="Arial"/>
        </w:rPr>
      </w:pPr>
      <w:r w:rsidRPr="00BA7D46">
        <w:rPr>
          <w:rFonts w:ascii="Palatino Linotype" w:hAnsi="Palatino Linotype" w:cs="Arial"/>
        </w:rPr>
        <w:t xml:space="preserve">En efecto, atendiendo a que </w:t>
      </w:r>
      <w:r w:rsidRPr="00BA7D46">
        <w:rPr>
          <w:rFonts w:ascii="Palatino Linotype" w:hAnsi="Palatino Linotype" w:cs="Arial"/>
          <w:b/>
        </w:rPr>
        <w:t>EL SUJETO OBLIGADO</w:t>
      </w:r>
      <w:r w:rsidRPr="00BA7D46">
        <w:rPr>
          <w:rFonts w:ascii="Palatino Linotype" w:hAnsi="Palatino Linotype" w:cs="Arial"/>
        </w:rPr>
        <w:t xml:space="preserve"> notificó la</w:t>
      </w:r>
      <w:r w:rsidR="006901CB" w:rsidRPr="00BA7D46">
        <w:rPr>
          <w:rFonts w:ascii="Palatino Linotype" w:hAnsi="Palatino Linotype" w:cs="Arial"/>
        </w:rPr>
        <w:t>s</w:t>
      </w:r>
      <w:r w:rsidRPr="00BA7D46">
        <w:rPr>
          <w:rFonts w:ascii="Palatino Linotype" w:hAnsi="Palatino Linotype" w:cs="Arial"/>
        </w:rPr>
        <w:t xml:space="preserve"> respuesta</w:t>
      </w:r>
      <w:r w:rsidR="006901CB" w:rsidRPr="00BA7D46">
        <w:rPr>
          <w:rFonts w:ascii="Palatino Linotype" w:hAnsi="Palatino Linotype" w:cs="Arial"/>
        </w:rPr>
        <w:t>s</w:t>
      </w:r>
      <w:r w:rsidRPr="00BA7D46">
        <w:rPr>
          <w:rFonts w:ascii="Palatino Linotype" w:hAnsi="Palatino Linotype" w:cs="Arial"/>
        </w:rPr>
        <w:t xml:space="preserve"> a la</w:t>
      </w:r>
      <w:r w:rsidR="006901CB" w:rsidRPr="00BA7D46">
        <w:rPr>
          <w:rFonts w:ascii="Palatino Linotype" w:hAnsi="Palatino Linotype" w:cs="Arial"/>
        </w:rPr>
        <w:t>s</w:t>
      </w:r>
      <w:r w:rsidRPr="00BA7D46">
        <w:rPr>
          <w:rFonts w:ascii="Palatino Linotype" w:hAnsi="Palatino Linotype" w:cs="Arial"/>
        </w:rPr>
        <w:t xml:space="preserve"> solicitud</w:t>
      </w:r>
      <w:r w:rsidR="006901CB" w:rsidRPr="00BA7D46">
        <w:rPr>
          <w:rFonts w:ascii="Palatino Linotype" w:hAnsi="Palatino Linotype" w:cs="Arial"/>
        </w:rPr>
        <w:t>es</w:t>
      </w:r>
      <w:r w:rsidRPr="00BA7D46">
        <w:rPr>
          <w:rFonts w:ascii="Palatino Linotype" w:hAnsi="Palatino Linotype" w:cs="Arial"/>
        </w:rPr>
        <w:t xml:space="preserve"> de información pública el </w:t>
      </w:r>
      <w:r w:rsidR="006901CB" w:rsidRPr="00BA7D46">
        <w:rPr>
          <w:rFonts w:ascii="Palatino Linotype" w:hAnsi="Palatino Linotype" w:cs="Arial"/>
          <w:b/>
        </w:rPr>
        <w:t>diecisiete</w:t>
      </w:r>
      <w:r w:rsidRPr="00BA7D46">
        <w:rPr>
          <w:rFonts w:ascii="Palatino Linotype" w:hAnsi="Palatino Linotype" w:cs="Arial"/>
          <w:b/>
        </w:rPr>
        <w:t xml:space="preserve"> de septiembre de dos mil dieciocho;</w:t>
      </w:r>
      <w:r w:rsidRPr="00BA7D46">
        <w:rPr>
          <w:rFonts w:ascii="Palatino Linotype" w:hAnsi="Palatino Linotype" w:cs="Arial"/>
        </w:rPr>
        <w:t xml:space="preserve"> en consecuencia el plazo de quince días hábiles que el artículo 178 de la ley de la </w:t>
      </w:r>
      <w:r w:rsidRPr="00BA7D46">
        <w:rPr>
          <w:rFonts w:ascii="Palatino Linotype" w:hAnsi="Palatino Linotype" w:cs="Arial"/>
        </w:rPr>
        <w:lastRenderedPageBreak/>
        <w:t>materia otorga al</w:t>
      </w:r>
      <w:r w:rsidRPr="00BA7D46">
        <w:rPr>
          <w:rFonts w:ascii="Palatino Linotype" w:hAnsi="Palatino Linotype" w:cs="Arial"/>
          <w:b/>
        </w:rPr>
        <w:t xml:space="preserve"> RECURRENTE</w:t>
      </w:r>
      <w:r w:rsidRPr="00BA7D46">
        <w:rPr>
          <w:rFonts w:ascii="Palatino Linotype" w:hAnsi="Palatino Linotype" w:cs="Arial"/>
        </w:rPr>
        <w:t xml:space="preserve"> para presentar el recurso de revisión, transcurrió del </w:t>
      </w:r>
      <w:r w:rsidR="006901CB" w:rsidRPr="00BA7D46">
        <w:rPr>
          <w:rFonts w:ascii="Palatino Linotype" w:hAnsi="Palatino Linotype" w:cs="Arial"/>
          <w:b/>
        </w:rPr>
        <w:t xml:space="preserve">dieciocho de septiembre </w:t>
      </w:r>
      <w:r w:rsidRPr="00BA7D46">
        <w:rPr>
          <w:rFonts w:ascii="Palatino Linotype" w:hAnsi="Palatino Linotype" w:cs="Arial"/>
          <w:b/>
        </w:rPr>
        <w:t xml:space="preserve">al </w:t>
      </w:r>
      <w:r w:rsidR="006901CB" w:rsidRPr="00BA7D46">
        <w:rPr>
          <w:rFonts w:ascii="Palatino Linotype" w:hAnsi="Palatino Linotype" w:cs="Arial"/>
          <w:b/>
        </w:rPr>
        <w:t>ocho</w:t>
      </w:r>
      <w:r w:rsidR="00773501" w:rsidRPr="00BA7D46">
        <w:rPr>
          <w:rFonts w:ascii="Palatino Linotype" w:hAnsi="Palatino Linotype" w:cs="Arial"/>
          <w:b/>
        </w:rPr>
        <w:t xml:space="preserve"> </w:t>
      </w:r>
      <w:r w:rsidRPr="00BA7D46">
        <w:rPr>
          <w:rFonts w:ascii="Palatino Linotype" w:hAnsi="Palatino Linotype" w:cs="Arial"/>
          <w:b/>
        </w:rPr>
        <w:t xml:space="preserve">de </w:t>
      </w:r>
      <w:r w:rsidR="006901CB" w:rsidRPr="00BA7D46">
        <w:rPr>
          <w:rFonts w:ascii="Palatino Linotype" w:hAnsi="Palatino Linotype" w:cs="Arial"/>
          <w:b/>
        </w:rPr>
        <w:t>octubre</w:t>
      </w:r>
      <w:r w:rsidRPr="00BA7D46">
        <w:rPr>
          <w:rFonts w:ascii="Palatino Linotype" w:hAnsi="Palatino Linotype" w:cs="Arial"/>
          <w:b/>
        </w:rPr>
        <w:t xml:space="preserve"> dos mil dieciocho</w:t>
      </w:r>
      <w:r w:rsidRPr="00BA7D46">
        <w:rPr>
          <w:rFonts w:ascii="Palatino Linotype" w:hAnsi="Palatino Linotype" w:cs="Arial"/>
        </w:rPr>
        <w:t xml:space="preserve">, </w:t>
      </w:r>
      <w:r w:rsidRPr="00BA7D46">
        <w:rPr>
          <w:rFonts w:ascii="Palatino Linotype" w:hAnsi="Palatino Linotype" w:cs="Arial"/>
          <w:lang w:val="es-ES_tradnl"/>
        </w:rPr>
        <w:t xml:space="preserve">sin contemplar en el cómputo los días </w:t>
      </w:r>
      <w:r w:rsidR="0042711B" w:rsidRPr="00BA7D46">
        <w:rPr>
          <w:rFonts w:ascii="Palatino Linotype" w:hAnsi="Palatino Linotype" w:cs="Arial"/>
          <w:lang w:val="es-ES_tradnl"/>
        </w:rPr>
        <w:t>veintidós</w:t>
      </w:r>
      <w:r w:rsidR="006901CB" w:rsidRPr="00BA7D46">
        <w:rPr>
          <w:rFonts w:ascii="Palatino Linotype" w:hAnsi="Palatino Linotype" w:cs="Arial"/>
          <w:lang w:val="es-ES_tradnl"/>
        </w:rPr>
        <w:t xml:space="preserve">, </w:t>
      </w:r>
      <w:r w:rsidR="0042711B" w:rsidRPr="00BA7D46">
        <w:rPr>
          <w:rFonts w:ascii="Palatino Linotype" w:hAnsi="Palatino Linotype" w:cs="Arial"/>
          <w:lang w:val="es-ES_tradnl"/>
        </w:rPr>
        <w:t>veintitrés</w:t>
      </w:r>
      <w:r w:rsidR="006901CB" w:rsidRPr="00BA7D46">
        <w:rPr>
          <w:rFonts w:ascii="Palatino Linotype" w:hAnsi="Palatino Linotype" w:cs="Arial"/>
          <w:lang w:val="es-ES_tradnl"/>
        </w:rPr>
        <w:t>, veintinueve y treinta, seis y siete de octubre</w:t>
      </w:r>
      <w:r w:rsidR="0042711B" w:rsidRPr="00BA7D46">
        <w:rPr>
          <w:rFonts w:ascii="Palatino Linotype" w:hAnsi="Palatino Linotype" w:cs="Arial"/>
          <w:lang w:val="es-ES_tradnl"/>
        </w:rPr>
        <w:t xml:space="preserve"> </w:t>
      </w:r>
      <w:r w:rsidRPr="00BA7D46">
        <w:rPr>
          <w:rFonts w:ascii="Palatino Linotype" w:hAnsi="Palatino Linotype" w:cs="Arial"/>
          <w:lang w:val="es-ES_tradnl"/>
        </w:rPr>
        <w:t>de dos mil dieciocho por corresponder a sábados y domingos</w:t>
      </w:r>
      <w:r w:rsidRPr="00BA7D46">
        <w:rPr>
          <w:rFonts w:ascii="Palatino Linotype" w:hAnsi="Palatino Linotype" w:cs="Arial"/>
        </w:rPr>
        <w:t xml:space="preserve">, considerados como días inhábiles, en términos del artículo 3 fracción X de la </w:t>
      </w:r>
      <w:r w:rsidRPr="00BA7D46">
        <w:rPr>
          <w:rFonts w:ascii="Palatino Linotype" w:hAnsi="Palatino Linotype"/>
        </w:rPr>
        <w:t>Ley de Transparencia y Acceso a la Información Pública del Estado de México y Municipios</w:t>
      </w:r>
      <w:r w:rsidRPr="00BA7D46">
        <w:rPr>
          <w:rFonts w:ascii="Palatino Linotype" w:hAnsi="Palatino Linotype" w:cs="Arial"/>
        </w:rPr>
        <w:t>.</w:t>
      </w:r>
    </w:p>
    <w:p w:rsidR="00525CC5" w:rsidRPr="00BA7D46" w:rsidRDefault="00525CC5" w:rsidP="00525CC5">
      <w:pPr>
        <w:spacing w:line="360" w:lineRule="auto"/>
        <w:jc w:val="both"/>
        <w:rPr>
          <w:rFonts w:ascii="Palatino Linotype" w:hAnsi="Palatino Linotype"/>
          <w:sz w:val="14"/>
        </w:rPr>
      </w:pPr>
    </w:p>
    <w:p w:rsidR="00525CC5" w:rsidRPr="00BA7D46" w:rsidRDefault="00525CC5" w:rsidP="00525CC5">
      <w:pPr>
        <w:spacing w:line="360" w:lineRule="auto"/>
        <w:jc w:val="both"/>
        <w:rPr>
          <w:rFonts w:ascii="Palatino Linotype" w:hAnsi="Palatino Linotype" w:cs="Arial"/>
        </w:rPr>
      </w:pPr>
      <w:r w:rsidRPr="00BA7D46">
        <w:rPr>
          <w:rFonts w:ascii="Palatino Linotype" w:hAnsi="Palatino Linotype" w:cs="Arial"/>
        </w:rPr>
        <w:t xml:space="preserve">En ese tenor, si </w:t>
      </w:r>
      <w:r w:rsidR="006901CB" w:rsidRPr="00BA7D46">
        <w:rPr>
          <w:rFonts w:ascii="Palatino Linotype" w:hAnsi="Palatino Linotype" w:cs="Arial"/>
        </w:rPr>
        <w:t>los</w:t>
      </w:r>
      <w:r w:rsidRPr="00BA7D46">
        <w:rPr>
          <w:rFonts w:ascii="Palatino Linotype" w:hAnsi="Palatino Linotype" w:cs="Arial"/>
        </w:rPr>
        <w:t xml:space="preserve"> recurso</w:t>
      </w:r>
      <w:r w:rsidR="006901CB" w:rsidRPr="00BA7D46">
        <w:rPr>
          <w:rFonts w:ascii="Palatino Linotype" w:hAnsi="Palatino Linotype" w:cs="Arial"/>
        </w:rPr>
        <w:t>s</w:t>
      </w:r>
      <w:r w:rsidRPr="00BA7D46">
        <w:rPr>
          <w:rFonts w:ascii="Palatino Linotype" w:hAnsi="Palatino Linotype" w:cs="Arial"/>
        </w:rPr>
        <w:t xml:space="preserve"> de revisión que nos ocupa</w:t>
      </w:r>
      <w:r w:rsidR="006901CB" w:rsidRPr="00BA7D46">
        <w:rPr>
          <w:rFonts w:ascii="Palatino Linotype" w:hAnsi="Palatino Linotype" w:cs="Arial"/>
        </w:rPr>
        <w:t>n, se interpusieron</w:t>
      </w:r>
      <w:r w:rsidRPr="00BA7D46">
        <w:rPr>
          <w:rFonts w:ascii="Palatino Linotype" w:hAnsi="Palatino Linotype" w:cs="Arial"/>
        </w:rPr>
        <w:t xml:space="preserve"> el</w:t>
      </w:r>
      <w:r w:rsidRPr="00BA7D46">
        <w:rPr>
          <w:rFonts w:ascii="Palatino Linotype" w:hAnsi="Palatino Linotype" w:cs="Arial"/>
          <w:b/>
        </w:rPr>
        <w:t xml:space="preserve"> </w:t>
      </w:r>
      <w:r w:rsidR="006901CB" w:rsidRPr="00BA7D46">
        <w:rPr>
          <w:rFonts w:ascii="Palatino Linotype" w:hAnsi="Palatino Linotype" w:cs="Arial"/>
          <w:b/>
          <w:u w:val="single"/>
        </w:rPr>
        <w:t>veinte</w:t>
      </w:r>
      <w:r w:rsidRPr="00BA7D46">
        <w:rPr>
          <w:rFonts w:ascii="Palatino Linotype" w:hAnsi="Palatino Linotype" w:cs="Arial"/>
          <w:b/>
          <w:u w:val="single"/>
        </w:rPr>
        <w:t xml:space="preserve"> de septiembre de dos mil dieciocho</w:t>
      </w:r>
      <w:r w:rsidRPr="00BA7D46">
        <w:rPr>
          <w:rFonts w:ascii="Palatino Linotype" w:hAnsi="Palatino Linotype" w:cs="Arial"/>
        </w:rPr>
        <w:t>, ést</w:t>
      </w:r>
      <w:r w:rsidR="006901CB" w:rsidRPr="00BA7D46">
        <w:rPr>
          <w:rFonts w:ascii="Palatino Linotype" w:hAnsi="Palatino Linotype" w:cs="Arial"/>
        </w:rPr>
        <w:t>os</w:t>
      </w:r>
      <w:r w:rsidRPr="00BA7D46">
        <w:rPr>
          <w:rFonts w:ascii="Palatino Linotype" w:hAnsi="Palatino Linotype" w:cs="Arial"/>
        </w:rPr>
        <w:t xml:space="preserve"> se encuentra</w:t>
      </w:r>
      <w:r w:rsidR="006901CB" w:rsidRPr="00BA7D46">
        <w:rPr>
          <w:rFonts w:ascii="Palatino Linotype" w:hAnsi="Palatino Linotype" w:cs="Arial"/>
        </w:rPr>
        <w:t>n</w:t>
      </w:r>
      <w:r w:rsidRPr="00BA7D46">
        <w:rPr>
          <w:rFonts w:ascii="Palatino Linotype" w:hAnsi="Palatino Linotype" w:cs="Arial"/>
        </w:rPr>
        <w:t xml:space="preserve"> dentro de los márgenes temporales previstos en el citado precepto legal y, por tanto, se considera</w:t>
      </w:r>
      <w:r w:rsidR="006901CB" w:rsidRPr="00BA7D46">
        <w:rPr>
          <w:rFonts w:ascii="Palatino Linotype" w:hAnsi="Palatino Linotype" w:cs="Arial"/>
        </w:rPr>
        <w:t>n</w:t>
      </w:r>
      <w:r w:rsidRPr="00BA7D46">
        <w:rPr>
          <w:rFonts w:ascii="Palatino Linotype" w:hAnsi="Palatino Linotype" w:cs="Arial"/>
        </w:rPr>
        <w:t xml:space="preserve"> oportuno</w:t>
      </w:r>
      <w:r w:rsidR="006901CB" w:rsidRPr="00BA7D46">
        <w:rPr>
          <w:rFonts w:ascii="Palatino Linotype" w:hAnsi="Palatino Linotype" w:cs="Arial"/>
        </w:rPr>
        <w:t>s</w:t>
      </w:r>
      <w:r w:rsidRPr="00BA7D46">
        <w:rPr>
          <w:rFonts w:ascii="Palatino Linotype" w:hAnsi="Palatino Linotype" w:cs="Arial"/>
        </w:rPr>
        <w:t>.</w:t>
      </w:r>
    </w:p>
    <w:p w:rsidR="00525CC5" w:rsidRPr="00BA7D46" w:rsidRDefault="00525CC5" w:rsidP="00B719CF">
      <w:pPr>
        <w:spacing w:line="360" w:lineRule="auto"/>
        <w:jc w:val="both"/>
        <w:rPr>
          <w:rFonts w:ascii="Palatino Linotype" w:hAnsi="Palatino Linotype" w:cs="Arial"/>
          <w:b/>
          <w:sz w:val="28"/>
          <w:szCs w:val="28"/>
        </w:rPr>
      </w:pPr>
    </w:p>
    <w:p w:rsidR="00B719CF" w:rsidRPr="00BA7D46" w:rsidRDefault="00D2534A" w:rsidP="00B719CF">
      <w:pPr>
        <w:spacing w:line="360" w:lineRule="auto"/>
        <w:jc w:val="both"/>
        <w:rPr>
          <w:rFonts w:ascii="Palatino Linotype" w:hAnsi="Palatino Linotype"/>
          <w:b/>
        </w:rPr>
      </w:pPr>
      <w:r w:rsidRPr="00BA7D46">
        <w:rPr>
          <w:rFonts w:ascii="Palatino Linotype" w:hAnsi="Palatino Linotype" w:cs="Arial"/>
          <w:b/>
          <w:sz w:val="28"/>
          <w:szCs w:val="28"/>
        </w:rPr>
        <w:t xml:space="preserve">CUARTO. </w:t>
      </w:r>
      <w:proofErr w:type="spellStart"/>
      <w:r w:rsidR="00B719CF" w:rsidRPr="00BA7D46">
        <w:rPr>
          <w:rFonts w:ascii="Palatino Linotype" w:hAnsi="Palatino Linotype"/>
          <w:b/>
        </w:rPr>
        <w:t>Procedibilidad</w:t>
      </w:r>
      <w:proofErr w:type="spellEnd"/>
      <w:r w:rsidR="00B719CF" w:rsidRPr="00BA7D46">
        <w:rPr>
          <w:rFonts w:ascii="Palatino Linotype" w:hAnsi="Palatino Linotype"/>
          <w:b/>
        </w:rPr>
        <w:t xml:space="preserve">. </w:t>
      </w:r>
      <w:r w:rsidR="00B719CF" w:rsidRPr="00BA7D46">
        <w:rPr>
          <w:rFonts w:ascii="Palatino Linotype" w:hAnsi="Palatino Linotype" w:cs="Arial"/>
        </w:rPr>
        <w:t xml:space="preserve">Del análisis efectuado, se advierte que resulta procedente la </w:t>
      </w:r>
      <w:r w:rsidR="0042711B" w:rsidRPr="00BA7D46">
        <w:rPr>
          <w:rFonts w:ascii="Palatino Linotype" w:hAnsi="Palatino Linotype" w:cs="Arial"/>
        </w:rPr>
        <w:t>interposición</w:t>
      </w:r>
      <w:r w:rsidR="00B719CF" w:rsidRPr="00BA7D46">
        <w:rPr>
          <w:rFonts w:ascii="Palatino Linotype" w:hAnsi="Palatino Linotype" w:cs="Arial"/>
        </w:rPr>
        <w:t xml:space="preserve"> de</w:t>
      </w:r>
      <w:r w:rsidR="00400040" w:rsidRPr="00BA7D46">
        <w:rPr>
          <w:rFonts w:ascii="Palatino Linotype" w:hAnsi="Palatino Linotype" w:cs="Arial"/>
        </w:rPr>
        <w:t xml:space="preserve"> </w:t>
      </w:r>
      <w:r w:rsidR="00B719CF" w:rsidRPr="00BA7D46">
        <w:rPr>
          <w:rFonts w:ascii="Palatino Linotype" w:hAnsi="Palatino Linotype" w:cs="Arial"/>
        </w:rPr>
        <w:t>l</w:t>
      </w:r>
      <w:r w:rsidR="00400040" w:rsidRPr="00BA7D46">
        <w:rPr>
          <w:rFonts w:ascii="Palatino Linotype" w:hAnsi="Palatino Linotype" w:cs="Arial"/>
        </w:rPr>
        <w:t>os</w:t>
      </w:r>
      <w:r w:rsidR="00B719CF" w:rsidRPr="00BA7D46">
        <w:rPr>
          <w:rFonts w:ascii="Palatino Linotype" w:hAnsi="Palatino Linotype" w:cs="Arial"/>
        </w:rPr>
        <w:t xml:space="preserve"> recurso</w:t>
      </w:r>
      <w:r w:rsidR="00400040" w:rsidRPr="00BA7D46">
        <w:rPr>
          <w:rFonts w:ascii="Palatino Linotype" w:hAnsi="Palatino Linotype" w:cs="Arial"/>
        </w:rPr>
        <w:t>s</w:t>
      </w:r>
      <w:r w:rsidR="00B719CF" w:rsidRPr="00BA7D46">
        <w:rPr>
          <w:rFonts w:ascii="Palatino Linotype" w:hAnsi="Palatino Linotype" w:cs="Arial"/>
        </w:rPr>
        <w:t xml:space="preserve"> y se concluye la acreditación plena de todos y cada uno de los elementos formales exigidos por el artículo 180 </w:t>
      </w:r>
      <w:r w:rsidR="00B719CF" w:rsidRPr="00BA7D46">
        <w:rPr>
          <w:rFonts w:ascii="Palatino Linotype" w:hAnsi="Palatino Linotype" w:cs="Arial"/>
          <w:lang w:val="es-ES_tradnl"/>
        </w:rPr>
        <w:t xml:space="preserve">de la </w:t>
      </w:r>
      <w:r w:rsidR="00B719CF" w:rsidRPr="00BA7D46">
        <w:rPr>
          <w:rFonts w:ascii="Palatino Linotype" w:hAnsi="Palatino Linotype"/>
        </w:rPr>
        <w:t>Ley de Transparencia y Acceso a la Información Pública del Estado de México y Municipios, en atención a que fue</w:t>
      </w:r>
      <w:r w:rsidR="00400040" w:rsidRPr="00BA7D46">
        <w:rPr>
          <w:rFonts w:ascii="Palatino Linotype" w:hAnsi="Palatino Linotype"/>
        </w:rPr>
        <w:t>ron</w:t>
      </w:r>
      <w:r w:rsidR="0042711B" w:rsidRPr="00BA7D46">
        <w:rPr>
          <w:rFonts w:ascii="Palatino Linotype" w:hAnsi="Palatino Linotype"/>
        </w:rPr>
        <w:t xml:space="preserve"> presentado</w:t>
      </w:r>
      <w:r w:rsidR="00400040" w:rsidRPr="00BA7D46">
        <w:rPr>
          <w:rFonts w:ascii="Palatino Linotype" w:hAnsi="Palatino Linotype"/>
        </w:rPr>
        <w:t>s</w:t>
      </w:r>
      <w:r w:rsidR="00B719CF" w:rsidRPr="00BA7D46">
        <w:rPr>
          <w:rFonts w:ascii="Palatino Linotype" w:hAnsi="Palatino Linotype"/>
        </w:rPr>
        <w:t xml:space="preserve"> mediante el formato visible en el</w:t>
      </w:r>
      <w:r w:rsidR="00B719CF" w:rsidRPr="00BA7D46">
        <w:rPr>
          <w:rFonts w:ascii="Palatino Linotype" w:hAnsi="Palatino Linotype"/>
          <w:b/>
        </w:rPr>
        <w:t xml:space="preserve"> SAIMEX.</w:t>
      </w:r>
    </w:p>
    <w:p w:rsidR="00E72C54" w:rsidRPr="00BA7D46" w:rsidRDefault="00E72C54" w:rsidP="00B719CF">
      <w:pPr>
        <w:pStyle w:val="Prrafodelista"/>
        <w:autoSpaceDE w:val="0"/>
        <w:autoSpaceDN w:val="0"/>
        <w:adjustRightInd w:val="0"/>
        <w:spacing w:line="360" w:lineRule="auto"/>
        <w:ind w:left="0" w:right="49"/>
        <w:jc w:val="both"/>
        <w:rPr>
          <w:rFonts w:ascii="Palatino Linotype" w:hAnsi="Palatino Linotype"/>
          <w:sz w:val="16"/>
        </w:rPr>
      </w:pPr>
    </w:p>
    <w:p w:rsidR="00B24081" w:rsidRPr="00BA7D46" w:rsidRDefault="00D3673A" w:rsidP="00B45368">
      <w:pPr>
        <w:pStyle w:val="Prrafodelista"/>
        <w:widowControl w:val="0"/>
        <w:autoSpaceDE w:val="0"/>
        <w:autoSpaceDN w:val="0"/>
        <w:adjustRightInd w:val="0"/>
        <w:spacing w:after="120" w:line="360" w:lineRule="auto"/>
        <w:ind w:left="0"/>
        <w:jc w:val="both"/>
        <w:rPr>
          <w:rFonts w:ascii="Palatino Linotype" w:hAnsi="Palatino Linotype" w:cs="Arial"/>
        </w:rPr>
      </w:pPr>
      <w:r w:rsidRPr="00BA7D46">
        <w:rPr>
          <w:rFonts w:ascii="Palatino Linotype" w:hAnsi="Palatino Linotype" w:cs="Arial"/>
          <w:b/>
          <w:sz w:val="28"/>
          <w:szCs w:val="28"/>
        </w:rPr>
        <w:t>QUINTO</w:t>
      </w:r>
      <w:r w:rsidRPr="00BA7D46">
        <w:rPr>
          <w:rFonts w:ascii="Palatino Linotype" w:hAnsi="Palatino Linotype" w:cs="Arial"/>
          <w:b/>
        </w:rPr>
        <w:t xml:space="preserve">. </w:t>
      </w:r>
      <w:r w:rsidR="0042711B" w:rsidRPr="00BA7D46">
        <w:rPr>
          <w:rFonts w:ascii="Palatino Linotype" w:hAnsi="Palatino Linotype" w:cs="Arial"/>
          <w:b/>
        </w:rPr>
        <w:t>Estudio y resolución del recurso</w:t>
      </w:r>
      <w:r w:rsidR="0042711B" w:rsidRPr="00BA7D46">
        <w:rPr>
          <w:rFonts w:ascii="Palatino Linotype" w:hAnsi="Palatino Linotype" w:cs="Arial"/>
          <w:b/>
          <w:color w:val="000000" w:themeColor="text1"/>
        </w:rPr>
        <w:t>.</w:t>
      </w:r>
      <w:r w:rsidR="004848BB" w:rsidRPr="00BA7D46">
        <w:rPr>
          <w:rFonts w:ascii="Palatino Linotype" w:hAnsi="Palatino Linotype" w:cs="Arial"/>
          <w:b/>
        </w:rPr>
        <w:t xml:space="preserve"> </w:t>
      </w:r>
      <w:r w:rsidR="00944EE8" w:rsidRPr="00BA7D46">
        <w:rPr>
          <w:rFonts w:ascii="Palatino Linotype" w:hAnsi="Palatino Linotype" w:cs="Arial"/>
        </w:rPr>
        <w:t xml:space="preserve">Una vez determinada la vía sobre la que versará </w:t>
      </w:r>
      <w:r w:rsidR="002D28B9" w:rsidRPr="00BA7D46">
        <w:rPr>
          <w:rFonts w:ascii="Palatino Linotype" w:hAnsi="Palatino Linotype" w:cs="Arial"/>
        </w:rPr>
        <w:t>el</w:t>
      </w:r>
      <w:r w:rsidR="00944EE8" w:rsidRPr="00BA7D46">
        <w:rPr>
          <w:rFonts w:ascii="Palatino Linotype" w:hAnsi="Palatino Linotype" w:cs="Arial"/>
        </w:rPr>
        <w:t xml:space="preserve"> presente </w:t>
      </w:r>
      <w:r w:rsidR="00346238" w:rsidRPr="00BA7D46">
        <w:rPr>
          <w:rFonts w:ascii="Palatino Linotype" w:hAnsi="Palatino Linotype" w:cs="Arial"/>
        </w:rPr>
        <w:t>r</w:t>
      </w:r>
      <w:r w:rsidR="00944EE8" w:rsidRPr="00BA7D46">
        <w:rPr>
          <w:rFonts w:ascii="Palatino Linotype" w:hAnsi="Palatino Linotype" w:cs="Arial"/>
        </w:rPr>
        <w:t>ecurso, y previa revisión de</w:t>
      </w:r>
      <w:r w:rsidR="00400040" w:rsidRPr="00BA7D46">
        <w:rPr>
          <w:rFonts w:ascii="Palatino Linotype" w:hAnsi="Palatino Linotype" w:cs="Arial"/>
        </w:rPr>
        <w:t xml:space="preserve"> </w:t>
      </w:r>
      <w:r w:rsidR="00944EE8" w:rsidRPr="00BA7D46">
        <w:rPr>
          <w:rFonts w:ascii="Palatino Linotype" w:hAnsi="Palatino Linotype" w:cs="Arial"/>
        </w:rPr>
        <w:t>l</w:t>
      </w:r>
      <w:r w:rsidR="00400040" w:rsidRPr="00BA7D46">
        <w:rPr>
          <w:rFonts w:ascii="Palatino Linotype" w:hAnsi="Palatino Linotype" w:cs="Arial"/>
        </w:rPr>
        <w:t>os</w:t>
      </w:r>
      <w:r w:rsidR="00944EE8" w:rsidRPr="00BA7D46">
        <w:rPr>
          <w:rFonts w:ascii="Palatino Linotype" w:hAnsi="Palatino Linotype" w:cs="Arial"/>
        </w:rPr>
        <w:t xml:space="preserve"> expediente</w:t>
      </w:r>
      <w:r w:rsidR="00400040" w:rsidRPr="00BA7D46">
        <w:rPr>
          <w:rFonts w:ascii="Palatino Linotype" w:hAnsi="Palatino Linotype" w:cs="Arial"/>
        </w:rPr>
        <w:t xml:space="preserve">s </w:t>
      </w:r>
      <w:r w:rsidR="00782733" w:rsidRPr="00BA7D46">
        <w:rPr>
          <w:rFonts w:ascii="Palatino Linotype" w:hAnsi="Palatino Linotype" w:cs="Arial"/>
        </w:rPr>
        <w:t>electrónico</w:t>
      </w:r>
      <w:r w:rsidR="00400040" w:rsidRPr="00BA7D46">
        <w:rPr>
          <w:rFonts w:ascii="Palatino Linotype" w:hAnsi="Palatino Linotype" w:cs="Arial"/>
        </w:rPr>
        <w:t>s</w:t>
      </w:r>
      <w:r w:rsidR="00782733" w:rsidRPr="00BA7D46">
        <w:rPr>
          <w:rFonts w:ascii="Palatino Linotype" w:hAnsi="Palatino Linotype" w:cs="Arial"/>
        </w:rPr>
        <w:t xml:space="preserve"> </w:t>
      </w:r>
      <w:r w:rsidR="00944EE8" w:rsidRPr="00BA7D46">
        <w:rPr>
          <w:rFonts w:ascii="Palatino Linotype" w:hAnsi="Palatino Linotype" w:cs="Arial"/>
        </w:rPr>
        <w:t>formado</w:t>
      </w:r>
      <w:r w:rsidR="00400040" w:rsidRPr="00BA7D46">
        <w:rPr>
          <w:rFonts w:ascii="Palatino Linotype" w:hAnsi="Palatino Linotype" w:cs="Arial"/>
        </w:rPr>
        <w:t>s</w:t>
      </w:r>
      <w:r w:rsidR="00944EE8" w:rsidRPr="00BA7D46">
        <w:rPr>
          <w:rFonts w:ascii="Palatino Linotype" w:hAnsi="Palatino Linotype" w:cs="Arial"/>
        </w:rPr>
        <w:t xml:space="preserve"> en </w:t>
      </w:r>
      <w:r w:rsidR="00944EE8" w:rsidRPr="00BA7D46">
        <w:rPr>
          <w:rFonts w:ascii="Palatino Linotype" w:hAnsi="Palatino Linotype" w:cs="Arial"/>
          <w:b/>
        </w:rPr>
        <w:t>EL SAIMEX</w:t>
      </w:r>
      <w:r w:rsidR="00944EE8" w:rsidRPr="00BA7D46">
        <w:rPr>
          <w:rFonts w:ascii="Palatino Linotype" w:hAnsi="Palatino Linotype" w:cs="Arial"/>
        </w:rPr>
        <w:t xml:space="preserve"> con motivo de la</w:t>
      </w:r>
      <w:r w:rsidR="00400040" w:rsidRPr="00BA7D46">
        <w:rPr>
          <w:rFonts w:ascii="Palatino Linotype" w:hAnsi="Palatino Linotype" w:cs="Arial"/>
        </w:rPr>
        <w:t>s</w:t>
      </w:r>
      <w:r w:rsidR="00944EE8" w:rsidRPr="00BA7D46">
        <w:rPr>
          <w:rFonts w:ascii="Palatino Linotype" w:hAnsi="Palatino Linotype" w:cs="Arial"/>
        </w:rPr>
        <w:t xml:space="preserve"> solicitud</w:t>
      </w:r>
      <w:r w:rsidR="00400040" w:rsidRPr="00BA7D46">
        <w:rPr>
          <w:rFonts w:ascii="Palatino Linotype" w:hAnsi="Palatino Linotype" w:cs="Arial"/>
        </w:rPr>
        <w:t>es</w:t>
      </w:r>
      <w:r w:rsidR="00944EE8" w:rsidRPr="00BA7D46">
        <w:rPr>
          <w:rFonts w:ascii="Palatino Linotype" w:hAnsi="Palatino Linotype" w:cs="Arial"/>
        </w:rPr>
        <w:t xml:space="preserve"> de información y de</w:t>
      </w:r>
      <w:r w:rsidR="00400040" w:rsidRPr="00BA7D46">
        <w:rPr>
          <w:rFonts w:ascii="Palatino Linotype" w:hAnsi="Palatino Linotype" w:cs="Arial"/>
        </w:rPr>
        <w:t xml:space="preserve"> </w:t>
      </w:r>
      <w:r w:rsidR="009252EB" w:rsidRPr="00BA7D46">
        <w:rPr>
          <w:rFonts w:ascii="Palatino Linotype" w:hAnsi="Palatino Linotype" w:cs="Arial"/>
        </w:rPr>
        <w:t>l</w:t>
      </w:r>
      <w:r w:rsidR="00400040" w:rsidRPr="00BA7D46">
        <w:rPr>
          <w:rFonts w:ascii="Palatino Linotype" w:hAnsi="Palatino Linotype" w:cs="Arial"/>
        </w:rPr>
        <w:t>os</w:t>
      </w:r>
      <w:r w:rsidR="00944EE8" w:rsidRPr="00BA7D46">
        <w:rPr>
          <w:rFonts w:ascii="Palatino Linotype" w:hAnsi="Palatino Linotype" w:cs="Arial"/>
        </w:rPr>
        <w:t xml:space="preserve"> recurso</w:t>
      </w:r>
      <w:r w:rsidR="00400040" w:rsidRPr="00BA7D46">
        <w:rPr>
          <w:rFonts w:ascii="Palatino Linotype" w:hAnsi="Palatino Linotype" w:cs="Arial"/>
        </w:rPr>
        <w:t>s</w:t>
      </w:r>
      <w:r w:rsidR="00944EE8" w:rsidRPr="00BA7D46">
        <w:rPr>
          <w:rFonts w:ascii="Palatino Linotype" w:hAnsi="Palatino Linotype" w:cs="Arial"/>
        </w:rPr>
        <w:t xml:space="preserve"> a que da</w:t>
      </w:r>
      <w:r w:rsidR="00400040" w:rsidRPr="00BA7D46">
        <w:rPr>
          <w:rFonts w:ascii="Palatino Linotype" w:hAnsi="Palatino Linotype" w:cs="Arial"/>
        </w:rPr>
        <w:t>n</w:t>
      </w:r>
      <w:r w:rsidR="00944EE8" w:rsidRPr="00BA7D46">
        <w:rPr>
          <w:rFonts w:ascii="Palatino Linotype" w:hAnsi="Palatino Linotype" w:cs="Arial"/>
        </w:rPr>
        <w:t xml:space="preserve"> origen, es conveniente analizar si la</w:t>
      </w:r>
      <w:r w:rsidR="00400040" w:rsidRPr="00BA7D46">
        <w:rPr>
          <w:rFonts w:ascii="Palatino Linotype" w:hAnsi="Palatino Linotype" w:cs="Arial"/>
        </w:rPr>
        <w:t>s</w:t>
      </w:r>
      <w:r w:rsidR="00944EE8" w:rsidRPr="00BA7D46">
        <w:rPr>
          <w:rFonts w:ascii="Palatino Linotype" w:hAnsi="Palatino Linotype" w:cs="Arial"/>
        </w:rPr>
        <w:t xml:space="preserve"> respuesta</w:t>
      </w:r>
      <w:r w:rsidR="00400040" w:rsidRPr="00BA7D46">
        <w:rPr>
          <w:rFonts w:ascii="Palatino Linotype" w:hAnsi="Palatino Linotype" w:cs="Arial"/>
        </w:rPr>
        <w:t>s</w:t>
      </w:r>
      <w:r w:rsidR="00944EE8" w:rsidRPr="00BA7D46">
        <w:rPr>
          <w:rFonts w:ascii="Palatino Linotype" w:hAnsi="Palatino Linotype" w:cs="Arial"/>
        </w:rPr>
        <w:t xml:space="preserve"> del </w:t>
      </w:r>
      <w:r w:rsidR="00944EE8" w:rsidRPr="00BA7D46">
        <w:rPr>
          <w:rFonts w:ascii="Palatino Linotype" w:hAnsi="Palatino Linotype" w:cs="Arial"/>
          <w:b/>
          <w:lang w:val="es-MX" w:eastAsia="es-MX"/>
        </w:rPr>
        <w:t>SUJETO OBLIGADO</w:t>
      </w:r>
      <w:r w:rsidR="00607B9D" w:rsidRPr="00BA7D46">
        <w:rPr>
          <w:rFonts w:ascii="Palatino Linotype" w:hAnsi="Palatino Linotype" w:cs="Arial"/>
        </w:rPr>
        <w:t xml:space="preserve">, </w:t>
      </w:r>
      <w:r w:rsidR="00944EE8" w:rsidRPr="00BA7D46">
        <w:rPr>
          <w:rFonts w:ascii="Palatino Linotype" w:hAnsi="Palatino Linotype" w:cs="Arial"/>
        </w:rPr>
        <w:t>cumple</w:t>
      </w:r>
      <w:r w:rsidR="00400040" w:rsidRPr="00BA7D46">
        <w:rPr>
          <w:rFonts w:ascii="Palatino Linotype" w:hAnsi="Palatino Linotype" w:cs="Arial"/>
        </w:rPr>
        <w:t>n</w:t>
      </w:r>
      <w:r w:rsidR="00944EE8" w:rsidRPr="00BA7D46">
        <w:rPr>
          <w:rFonts w:ascii="Palatino Linotype" w:hAnsi="Palatino Linotype" w:cs="Arial"/>
        </w:rPr>
        <w:t xml:space="preserve"> con los requisitos y procedimientos del derecho de acceso a la información pública, por lo que</w:t>
      </w:r>
      <w:r w:rsidR="00CD392D" w:rsidRPr="00BA7D46">
        <w:rPr>
          <w:rFonts w:ascii="Palatino Linotype" w:hAnsi="Palatino Linotype" w:cs="Arial"/>
        </w:rPr>
        <w:t>,</w:t>
      </w:r>
      <w:r w:rsidR="00944EE8" w:rsidRPr="00BA7D46">
        <w:rPr>
          <w:rFonts w:ascii="Palatino Linotype" w:hAnsi="Palatino Linotype" w:cs="Arial"/>
        </w:rPr>
        <w:t xml:space="preserve"> en primer término debemos recordar que la</w:t>
      </w:r>
      <w:r w:rsidR="00400040" w:rsidRPr="00BA7D46">
        <w:rPr>
          <w:rFonts w:ascii="Palatino Linotype" w:hAnsi="Palatino Linotype" w:cs="Arial"/>
        </w:rPr>
        <w:t>s</w:t>
      </w:r>
      <w:r w:rsidR="00944EE8" w:rsidRPr="00BA7D46">
        <w:rPr>
          <w:rFonts w:ascii="Palatino Linotype" w:hAnsi="Palatino Linotype" w:cs="Arial"/>
        </w:rPr>
        <w:t xml:space="preserve"> solicitud</w:t>
      </w:r>
      <w:r w:rsidR="00400040" w:rsidRPr="00BA7D46">
        <w:rPr>
          <w:rFonts w:ascii="Palatino Linotype" w:hAnsi="Palatino Linotype" w:cs="Arial"/>
        </w:rPr>
        <w:t>es</w:t>
      </w:r>
      <w:r w:rsidR="00944EE8" w:rsidRPr="00BA7D46">
        <w:rPr>
          <w:rFonts w:ascii="Palatino Linotype" w:hAnsi="Palatino Linotype" w:cs="Arial"/>
        </w:rPr>
        <w:t xml:space="preserve"> de información planteada</w:t>
      </w:r>
      <w:r w:rsidR="00400040" w:rsidRPr="00BA7D46">
        <w:rPr>
          <w:rFonts w:ascii="Palatino Linotype" w:hAnsi="Palatino Linotype" w:cs="Arial"/>
        </w:rPr>
        <w:t>s</w:t>
      </w:r>
      <w:r w:rsidR="00944EE8" w:rsidRPr="00BA7D46">
        <w:rPr>
          <w:rFonts w:ascii="Palatino Linotype" w:hAnsi="Palatino Linotype" w:cs="Arial"/>
        </w:rPr>
        <w:t xml:space="preserve"> por </w:t>
      </w:r>
      <w:r w:rsidR="00400040" w:rsidRPr="00BA7D46">
        <w:rPr>
          <w:rFonts w:ascii="Palatino Linotype" w:hAnsi="Palatino Linotype" w:cs="Arial"/>
          <w:b/>
        </w:rPr>
        <w:t>EL</w:t>
      </w:r>
      <w:r w:rsidR="00776F73" w:rsidRPr="00BA7D46">
        <w:rPr>
          <w:rFonts w:ascii="Palatino Linotype" w:hAnsi="Palatino Linotype" w:cs="Arial"/>
          <w:b/>
        </w:rPr>
        <w:t xml:space="preserve"> RECURRENTE</w:t>
      </w:r>
      <w:r w:rsidR="00944EE8" w:rsidRPr="00BA7D46">
        <w:rPr>
          <w:rFonts w:ascii="Palatino Linotype" w:hAnsi="Palatino Linotype" w:cs="Arial"/>
        </w:rPr>
        <w:t xml:space="preserve">, </w:t>
      </w:r>
      <w:r w:rsidR="002D28B9" w:rsidRPr="00BA7D46">
        <w:rPr>
          <w:rFonts w:ascii="Palatino Linotype" w:hAnsi="Palatino Linotype" w:cs="Arial"/>
        </w:rPr>
        <w:t>consisti</w:t>
      </w:r>
      <w:r w:rsidR="00400040" w:rsidRPr="00BA7D46">
        <w:rPr>
          <w:rFonts w:ascii="Palatino Linotype" w:hAnsi="Palatino Linotype" w:cs="Arial"/>
        </w:rPr>
        <w:t>eron</w:t>
      </w:r>
      <w:r w:rsidR="00944EE8" w:rsidRPr="00BA7D46">
        <w:rPr>
          <w:rFonts w:ascii="Palatino Linotype" w:hAnsi="Palatino Linotype" w:cs="Arial"/>
        </w:rPr>
        <w:t xml:space="preserve"> en</w:t>
      </w:r>
      <w:r w:rsidR="008C2700" w:rsidRPr="00BA7D46">
        <w:rPr>
          <w:rFonts w:ascii="Palatino Linotype" w:hAnsi="Palatino Linotype" w:cs="Arial"/>
        </w:rPr>
        <w:t>:</w:t>
      </w:r>
    </w:p>
    <w:p w:rsidR="00C8762E" w:rsidRPr="00BA7D46" w:rsidRDefault="00C8762E" w:rsidP="00400040">
      <w:pPr>
        <w:pStyle w:val="Prrafodelista"/>
        <w:numPr>
          <w:ilvl w:val="0"/>
          <w:numId w:val="45"/>
        </w:numPr>
        <w:spacing w:line="360" w:lineRule="auto"/>
        <w:ind w:right="49"/>
        <w:jc w:val="both"/>
        <w:rPr>
          <w:rFonts w:ascii="Palatino Linotype" w:hAnsi="Palatino Linotype" w:cs="Arial"/>
        </w:rPr>
      </w:pPr>
      <w:r w:rsidRPr="00BA7D46">
        <w:rPr>
          <w:rFonts w:ascii="Palatino Linotype" w:hAnsi="Palatino Linotype" w:cs="Arial"/>
        </w:rPr>
        <w:lastRenderedPageBreak/>
        <w:t>C</w:t>
      </w:r>
      <w:r w:rsidR="00400040" w:rsidRPr="00BA7D46">
        <w:rPr>
          <w:rFonts w:ascii="Palatino Linotype" w:hAnsi="Palatino Linotype" w:cs="Arial"/>
        </w:rPr>
        <w:t xml:space="preserve">onstancias de viabilidad emitidas para el </w:t>
      </w:r>
      <w:r w:rsidRPr="00BA7D46">
        <w:rPr>
          <w:rFonts w:ascii="Palatino Linotype" w:hAnsi="Palatino Linotype" w:cs="Arial"/>
        </w:rPr>
        <w:t>M</w:t>
      </w:r>
      <w:r w:rsidR="00400040" w:rsidRPr="00BA7D46">
        <w:rPr>
          <w:rFonts w:ascii="Palatino Linotype" w:hAnsi="Palatino Linotype" w:cs="Arial"/>
        </w:rPr>
        <w:t xml:space="preserve">unicipio de </w:t>
      </w:r>
      <w:proofErr w:type="spellStart"/>
      <w:r w:rsidR="00400040" w:rsidRPr="00BA7D46">
        <w:rPr>
          <w:rFonts w:ascii="Palatino Linotype" w:hAnsi="Palatino Linotype" w:cs="Arial"/>
        </w:rPr>
        <w:t>Temascalapa</w:t>
      </w:r>
      <w:proofErr w:type="spellEnd"/>
      <w:r w:rsidR="00400040" w:rsidRPr="00BA7D46">
        <w:rPr>
          <w:rFonts w:ascii="Palatino Linotype" w:hAnsi="Palatino Linotype" w:cs="Arial"/>
        </w:rPr>
        <w:t xml:space="preserve"> de 2003 a</w:t>
      </w:r>
      <w:r w:rsidRPr="00BA7D46">
        <w:rPr>
          <w:rFonts w:ascii="Palatino Linotype" w:hAnsi="Palatino Linotype" w:cs="Arial"/>
        </w:rPr>
        <w:t>l 27 de agosto de 2018</w:t>
      </w:r>
      <w:r w:rsidR="00400040" w:rsidRPr="00BA7D46">
        <w:rPr>
          <w:rFonts w:ascii="Palatino Linotype" w:hAnsi="Palatino Linotype" w:cs="Arial"/>
        </w:rPr>
        <w:t>, con todos los documentos soporte que integren sus</w:t>
      </w:r>
      <w:r w:rsidRPr="00BA7D46">
        <w:rPr>
          <w:rFonts w:ascii="Palatino Linotype" w:hAnsi="Palatino Linotype" w:cs="Arial"/>
        </w:rPr>
        <w:t xml:space="preserve"> respectivos expedientes.</w:t>
      </w:r>
    </w:p>
    <w:p w:rsidR="00A314EB" w:rsidRPr="00BA7D46" w:rsidRDefault="00C8762E" w:rsidP="00400040">
      <w:pPr>
        <w:pStyle w:val="Prrafodelista"/>
        <w:numPr>
          <w:ilvl w:val="0"/>
          <w:numId w:val="45"/>
        </w:numPr>
        <w:spacing w:line="360" w:lineRule="auto"/>
        <w:ind w:right="49"/>
        <w:jc w:val="both"/>
        <w:rPr>
          <w:rFonts w:ascii="Palatino Linotype" w:hAnsi="Palatino Linotype" w:cs="Arial"/>
        </w:rPr>
      </w:pPr>
      <w:r w:rsidRPr="00BA7D46">
        <w:rPr>
          <w:rFonts w:ascii="Palatino Linotype" w:hAnsi="Palatino Linotype" w:cs="Arial"/>
        </w:rPr>
        <w:t>E</w:t>
      </w:r>
      <w:r w:rsidR="00400040" w:rsidRPr="00BA7D46">
        <w:rPr>
          <w:rFonts w:ascii="Palatino Linotype" w:hAnsi="Palatino Linotype" w:cs="Arial"/>
        </w:rPr>
        <w:t xml:space="preserve">xpedientes completos de todas las solicitudes de autorización de conjuntos urbanos o proyectos semejantes para el municipio de </w:t>
      </w:r>
      <w:proofErr w:type="spellStart"/>
      <w:r w:rsidR="00400040" w:rsidRPr="00BA7D46">
        <w:rPr>
          <w:rFonts w:ascii="Palatino Linotype" w:hAnsi="Palatino Linotype" w:cs="Arial"/>
        </w:rPr>
        <w:t>Temascalapa</w:t>
      </w:r>
      <w:proofErr w:type="spellEnd"/>
      <w:r w:rsidR="00400040" w:rsidRPr="00BA7D46">
        <w:rPr>
          <w:rFonts w:ascii="Palatino Linotype" w:hAnsi="Palatino Linotype" w:cs="Arial"/>
        </w:rPr>
        <w:t xml:space="preserve">, aprobados, negados o en trámite, con todos los documentos soporte, del periodo 2003 a </w:t>
      </w:r>
      <w:r w:rsidRPr="00BA7D46">
        <w:rPr>
          <w:rFonts w:ascii="Palatino Linotype" w:hAnsi="Palatino Linotype" w:cs="Arial"/>
        </w:rPr>
        <w:t>al 27 de agosto de 2018.</w:t>
      </w:r>
    </w:p>
    <w:p w:rsidR="00C8762E" w:rsidRPr="00BA7D46" w:rsidRDefault="00C8762E" w:rsidP="00C8762E">
      <w:pPr>
        <w:pStyle w:val="Prrafodelista"/>
        <w:spacing w:line="360" w:lineRule="auto"/>
        <w:ind w:right="49"/>
        <w:jc w:val="both"/>
        <w:rPr>
          <w:rFonts w:ascii="Palatino Linotype" w:hAnsi="Palatino Linotype" w:cs="Arial"/>
        </w:rPr>
      </w:pPr>
    </w:p>
    <w:p w:rsidR="0056081B" w:rsidRPr="00BA7D46" w:rsidRDefault="0056081B" w:rsidP="0056081B">
      <w:pPr>
        <w:tabs>
          <w:tab w:val="left" w:pos="851"/>
        </w:tabs>
        <w:spacing w:line="360" w:lineRule="auto"/>
        <w:ind w:right="49"/>
        <w:jc w:val="both"/>
        <w:rPr>
          <w:rFonts w:ascii="Palatino Linotype" w:hAnsi="Palatino Linotype" w:cs="Arial"/>
        </w:rPr>
      </w:pPr>
      <w:r w:rsidRPr="00BA7D46">
        <w:rPr>
          <w:rFonts w:ascii="Palatino Linotype" w:hAnsi="Palatino Linotype" w:cs="Arial"/>
        </w:rPr>
        <w:t>De esta forma tenemos que</w:t>
      </w:r>
      <w:r w:rsidR="008A7D19" w:rsidRPr="00BA7D46">
        <w:rPr>
          <w:rFonts w:ascii="Palatino Linotype" w:hAnsi="Palatino Linotype" w:cs="Arial"/>
        </w:rPr>
        <w:t>,</w:t>
      </w:r>
      <w:r w:rsidRPr="00BA7D46">
        <w:rPr>
          <w:rFonts w:ascii="Palatino Linotype" w:hAnsi="Palatino Linotype" w:cs="Arial"/>
        </w:rPr>
        <w:t xml:space="preserve"> </w:t>
      </w:r>
      <w:r w:rsidRPr="00BA7D46">
        <w:rPr>
          <w:rFonts w:ascii="Palatino Linotype" w:hAnsi="Palatino Linotype" w:cs="Arial"/>
          <w:b/>
        </w:rPr>
        <w:t>EL SUJETO OBLIGADO</w:t>
      </w:r>
      <w:r w:rsidRPr="00BA7D46">
        <w:rPr>
          <w:rFonts w:ascii="Palatino Linotype" w:hAnsi="Palatino Linotype" w:cs="Arial"/>
        </w:rPr>
        <w:t xml:space="preserve"> mediante</w:t>
      </w:r>
      <w:r w:rsidR="00346238" w:rsidRPr="00BA7D46">
        <w:rPr>
          <w:rFonts w:ascii="Palatino Linotype" w:hAnsi="Palatino Linotype" w:cs="Arial"/>
        </w:rPr>
        <w:t xml:space="preserve"> </w:t>
      </w:r>
      <w:r w:rsidR="00D21CFF" w:rsidRPr="00BA7D46">
        <w:rPr>
          <w:rFonts w:ascii="Palatino Linotype" w:hAnsi="Palatino Linotype" w:cs="Arial"/>
        </w:rPr>
        <w:t>respuesta</w:t>
      </w:r>
      <w:r w:rsidR="0075031E" w:rsidRPr="00BA7D46">
        <w:rPr>
          <w:rFonts w:ascii="Palatino Linotype" w:hAnsi="Palatino Linotype" w:cs="Arial"/>
        </w:rPr>
        <w:t>s</w:t>
      </w:r>
      <w:r w:rsidR="00812727" w:rsidRPr="00BA7D46">
        <w:rPr>
          <w:rFonts w:ascii="Palatino Linotype" w:hAnsi="Palatino Linotype" w:cs="Arial"/>
        </w:rPr>
        <w:t xml:space="preserve"> y que debido a la extensión de la m</w:t>
      </w:r>
      <w:r w:rsidR="007904D9" w:rsidRPr="00BA7D46">
        <w:rPr>
          <w:rFonts w:ascii="Palatino Linotype" w:hAnsi="Palatino Linotype" w:cs="Arial"/>
        </w:rPr>
        <w:t>isma y por economía procesal, só</w:t>
      </w:r>
      <w:r w:rsidR="00812727" w:rsidRPr="00BA7D46">
        <w:rPr>
          <w:rFonts w:ascii="Palatino Linotype" w:hAnsi="Palatino Linotype" w:cs="Arial"/>
        </w:rPr>
        <w:t xml:space="preserve">lo se inserta </w:t>
      </w:r>
      <w:r w:rsidR="00AC681A" w:rsidRPr="00BA7D46">
        <w:rPr>
          <w:rFonts w:ascii="Palatino Linotype" w:hAnsi="Palatino Linotype" w:cs="Arial"/>
        </w:rPr>
        <w:t>lo siguiente:</w:t>
      </w:r>
    </w:p>
    <w:p w:rsidR="00773501" w:rsidRPr="00BA7D46" w:rsidRDefault="0075031E" w:rsidP="0056081B">
      <w:pPr>
        <w:tabs>
          <w:tab w:val="left" w:pos="851"/>
        </w:tabs>
        <w:spacing w:line="360" w:lineRule="auto"/>
        <w:ind w:right="49"/>
        <w:jc w:val="both"/>
        <w:rPr>
          <w:rFonts w:ascii="Palatino Linotype" w:hAnsi="Palatino Linotype" w:cs="Arial"/>
        </w:rPr>
      </w:pPr>
      <w:r w:rsidRPr="00BA7D46">
        <w:rPr>
          <w:noProof/>
          <w:lang w:val="es-MX" w:eastAsia="es-MX"/>
        </w:rPr>
        <mc:AlternateContent>
          <mc:Choice Requires="wps">
            <w:drawing>
              <wp:anchor distT="0" distB="0" distL="114300" distR="114300" simplePos="0" relativeHeight="251740160" behindDoc="0" locked="0" layoutInCell="1" allowOverlap="1">
                <wp:simplePos x="0" y="0"/>
                <wp:positionH relativeFrom="column">
                  <wp:posOffset>3770441</wp:posOffset>
                </wp:positionH>
                <wp:positionV relativeFrom="paragraph">
                  <wp:posOffset>1637632</wp:posOffset>
                </wp:positionV>
                <wp:extent cx="1597231" cy="213756"/>
                <wp:effectExtent l="57150" t="38100" r="79375" b="91440"/>
                <wp:wrapNone/>
                <wp:docPr id="22" name="Rectángulo 22"/>
                <wp:cNvGraphicFramePr/>
                <a:graphic xmlns:a="http://schemas.openxmlformats.org/drawingml/2006/main">
                  <a:graphicData uri="http://schemas.microsoft.com/office/word/2010/wordprocessingShape">
                    <wps:wsp>
                      <wps:cNvSpPr/>
                      <wps:spPr>
                        <a:xfrm>
                          <a:off x="0" y="0"/>
                          <a:ext cx="1597231" cy="21375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37551" id="Rectángulo 22" o:spid="_x0000_s1026" style="position:absolute;margin-left:296.9pt;margin-top:128.95pt;width:125.75pt;height:16.8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" filled="f" strokecolor="red" strokeweight="2.25pt">
                <v:shadow on="t" color="black" opacity="22937f" origin=",.5" offset="0,.63889mm"/>
              </v:rect>
            </w:pict>
          </mc:Fallback>
        </mc:AlternateContent>
      </w:r>
      <w:r w:rsidR="001A63B2" w:rsidRPr="00BA7D46">
        <w:rPr>
          <w:noProof/>
          <w:lang w:val="es-MX" w:eastAsia="es-MX"/>
        </w:rPr>
        <w:drawing>
          <wp:inline distT="0" distB="0" distL="0" distR="0" wp14:anchorId="2AD8B2F5" wp14:editId="028F64CC">
            <wp:extent cx="5728545" cy="4144488"/>
            <wp:effectExtent l="0" t="0" r="571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832" t="10023" r="30589" b="9232"/>
                    <a:stretch/>
                  </pic:blipFill>
                  <pic:spPr bwMode="auto">
                    <a:xfrm>
                      <a:off x="0" y="0"/>
                      <a:ext cx="5771790" cy="4175775"/>
                    </a:xfrm>
                    <a:prstGeom prst="rect">
                      <a:avLst/>
                    </a:prstGeom>
                    <a:ln>
                      <a:noFill/>
                    </a:ln>
                    <a:extLst>
                      <a:ext uri="{53640926-AAD7-44D8-BBD7-CCE9431645EC}">
                        <a14:shadowObscured xmlns:a14="http://schemas.microsoft.com/office/drawing/2010/main"/>
                      </a:ext>
                    </a:extLst>
                  </pic:spPr>
                </pic:pic>
              </a:graphicData>
            </a:graphic>
          </wp:inline>
        </w:drawing>
      </w:r>
    </w:p>
    <w:p w:rsidR="00F118D9" w:rsidRPr="00BA7D46" w:rsidRDefault="001A63B2" w:rsidP="0056081B">
      <w:pPr>
        <w:tabs>
          <w:tab w:val="left" w:pos="851"/>
        </w:tabs>
        <w:spacing w:line="360" w:lineRule="auto"/>
        <w:ind w:right="49"/>
        <w:jc w:val="both"/>
        <w:rPr>
          <w:rFonts w:ascii="Palatino Linotype" w:hAnsi="Palatino Linotype" w:cs="Arial"/>
        </w:rPr>
      </w:pPr>
      <w:r w:rsidRPr="00BA7D46">
        <w:rPr>
          <w:noProof/>
          <w:lang w:val="es-MX" w:eastAsia="es-MX"/>
        </w:rPr>
        <w:lastRenderedPageBreak/>
        <w:drawing>
          <wp:inline distT="0" distB="0" distL="0" distR="0" wp14:anchorId="7D29319D" wp14:editId="476BF45D">
            <wp:extent cx="5753100" cy="724394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730" t="10023" r="30487" b="8868"/>
                    <a:stretch/>
                  </pic:blipFill>
                  <pic:spPr bwMode="auto">
                    <a:xfrm>
                      <a:off x="0" y="0"/>
                      <a:ext cx="5812906" cy="7319252"/>
                    </a:xfrm>
                    <a:prstGeom prst="rect">
                      <a:avLst/>
                    </a:prstGeom>
                    <a:ln>
                      <a:noFill/>
                    </a:ln>
                    <a:extLst>
                      <a:ext uri="{53640926-AAD7-44D8-BBD7-CCE9431645EC}">
                        <a14:shadowObscured xmlns:a14="http://schemas.microsoft.com/office/drawing/2010/main"/>
                      </a:ext>
                    </a:extLst>
                  </pic:spPr>
                </pic:pic>
              </a:graphicData>
            </a:graphic>
          </wp:inline>
        </w:drawing>
      </w:r>
    </w:p>
    <w:p w:rsidR="008718AB" w:rsidRPr="00BA7D46" w:rsidRDefault="0075031E" w:rsidP="0056081B">
      <w:pPr>
        <w:tabs>
          <w:tab w:val="left" w:pos="851"/>
        </w:tabs>
        <w:spacing w:line="360" w:lineRule="auto"/>
        <w:ind w:right="49"/>
        <w:jc w:val="both"/>
        <w:rPr>
          <w:rFonts w:ascii="Palatino Linotype" w:hAnsi="Palatino Linotype" w:cs="Arial"/>
        </w:rPr>
      </w:pPr>
      <w:r w:rsidRPr="00BA7D46">
        <w:rPr>
          <w:noProof/>
          <w:lang w:val="es-MX" w:eastAsia="es-MX"/>
        </w:rPr>
        <w:lastRenderedPageBreak/>
        <mc:AlternateContent>
          <mc:Choice Requires="wps">
            <w:drawing>
              <wp:anchor distT="0" distB="0" distL="114300" distR="114300" simplePos="0" relativeHeight="251741184" behindDoc="0" locked="0" layoutInCell="1" allowOverlap="1">
                <wp:simplePos x="0" y="0"/>
                <wp:positionH relativeFrom="column">
                  <wp:posOffset>3794686</wp:posOffset>
                </wp:positionH>
                <wp:positionV relativeFrom="paragraph">
                  <wp:posOffset>2477556</wp:posOffset>
                </wp:positionV>
                <wp:extent cx="1692234" cy="261257"/>
                <wp:effectExtent l="57150" t="38100" r="80010" b="100965"/>
                <wp:wrapNone/>
                <wp:docPr id="23" name="Rectángulo 23"/>
                <wp:cNvGraphicFramePr/>
                <a:graphic xmlns:a="http://schemas.openxmlformats.org/drawingml/2006/main">
                  <a:graphicData uri="http://schemas.microsoft.com/office/word/2010/wordprocessingShape">
                    <wps:wsp>
                      <wps:cNvSpPr/>
                      <wps:spPr>
                        <a:xfrm>
                          <a:off x="0" y="0"/>
                          <a:ext cx="1692234" cy="26125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5F2A8" id="Rectángulo 23" o:spid="_x0000_s1026" style="position:absolute;margin-left:298.8pt;margin-top:195.1pt;width:133.25pt;height:20.5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" filled="f" strokecolor="red" strokeweight="2.25pt">
                <v:shadow on="t" color="black" opacity="22937f" origin=",.5" offset="0,.63889mm"/>
              </v:rect>
            </w:pict>
          </mc:Fallback>
        </mc:AlternateContent>
      </w:r>
      <w:r w:rsidR="007D1060" w:rsidRPr="00BA7D46">
        <w:rPr>
          <w:noProof/>
          <w:lang w:val="es-MX" w:eastAsia="es-MX"/>
        </w:rPr>
        <w:drawing>
          <wp:inline distT="0" distB="0" distL="0" distR="0" wp14:anchorId="6C559604" wp14:editId="09A9C1D7">
            <wp:extent cx="5775468" cy="71133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628" t="9841" r="30796" b="8872"/>
                    <a:stretch/>
                  </pic:blipFill>
                  <pic:spPr bwMode="auto">
                    <a:xfrm>
                      <a:off x="0" y="0"/>
                      <a:ext cx="5835169" cy="7186851"/>
                    </a:xfrm>
                    <a:prstGeom prst="rect">
                      <a:avLst/>
                    </a:prstGeom>
                    <a:ln>
                      <a:noFill/>
                    </a:ln>
                    <a:extLst>
                      <a:ext uri="{53640926-AAD7-44D8-BBD7-CCE9431645EC}">
                        <a14:shadowObscured xmlns:a14="http://schemas.microsoft.com/office/drawing/2010/main"/>
                      </a:ext>
                    </a:extLst>
                  </pic:spPr>
                </pic:pic>
              </a:graphicData>
            </a:graphic>
          </wp:inline>
        </w:drawing>
      </w:r>
    </w:p>
    <w:p w:rsidR="001A63B2" w:rsidRPr="00BA7D46" w:rsidRDefault="001A63B2" w:rsidP="0056081B">
      <w:pPr>
        <w:tabs>
          <w:tab w:val="left" w:pos="851"/>
        </w:tabs>
        <w:spacing w:line="360" w:lineRule="auto"/>
        <w:ind w:right="49"/>
        <w:jc w:val="both"/>
        <w:rPr>
          <w:rFonts w:ascii="Palatino Linotype" w:hAnsi="Palatino Linotype" w:cs="Arial"/>
        </w:rPr>
      </w:pPr>
    </w:p>
    <w:p w:rsidR="007D1060" w:rsidRPr="00BA7D46" w:rsidRDefault="007D1060" w:rsidP="0056081B">
      <w:pPr>
        <w:tabs>
          <w:tab w:val="left" w:pos="851"/>
        </w:tabs>
        <w:spacing w:line="360" w:lineRule="auto"/>
        <w:ind w:right="49"/>
        <w:jc w:val="both"/>
        <w:rPr>
          <w:rFonts w:ascii="Palatino Linotype" w:hAnsi="Palatino Linotype" w:cs="Arial"/>
        </w:rPr>
      </w:pPr>
      <w:r w:rsidRPr="00BA7D46">
        <w:rPr>
          <w:noProof/>
          <w:lang w:val="es-MX" w:eastAsia="es-MX"/>
        </w:rPr>
        <w:lastRenderedPageBreak/>
        <w:drawing>
          <wp:inline distT="0" distB="0" distL="0" distR="0" wp14:anchorId="3B4E1E0C" wp14:editId="24A6354B">
            <wp:extent cx="5776595" cy="729738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628" t="13850" r="30899" b="8691"/>
                    <a:stretch/>
                  </pic:blipFill>
                  <pic:spPr bwMode="auto">
                    <a:xfrm>
                      <a:off x="0" y="0"/>
                      <a:ext cx="5826463" cy="7360384"/>
                    </a:xfrm>
                    <a:prstGeom prst="rect">
                      <a:avLst/>
                    </a:prstGeom>
                    <a:ln>
                      <a:noFill/>
                    </a:ln>
                    <a:extLst>
                      <a:ext uri="{53640926-AAD7-44D8-BBD7-CCE9431645EC}">
                        <a14:shadowObscured xmlns:a14="http://schemas.microsoft.com/office/drawing/2010/main"/>
                      </a:ext>
                    </a:extLst>
                  </pic:spPr>
                </pic:pic>
              </a:graphicData>
            </a:graphic>
          </wp:inline>
        </w:drawing>
      </w:r>
    </w:p>
    <w:p w:rsidR="007D1060" w:rsidRPr="00BA7D46" w:rsidRDefault="007D1060" w:rsidP="0056081B">
      <w:pPr>
        <w:tabs>
          <w:tab w:val="left" w:pos="851"/>
        </w:tabs>
        <w:spacing w:line="360" w:lineRule="auto"/>
        <w:ind w:right="49"/>
        <w:jc w:val="both"/>
        <w:rPr>
          <w:rFonts w:ascii="Palatino Linotype" w:hAnsi="Palatino Linotype" w:cs="Arial"/>
        </w:rPr>
      </w:pPr>
      <w:r w:rsidRPr="00BA7D46">
        <w:rPr>
          <w:noProof/>
          <w:lang w:val="es-MX" w:eastAsia="es-MX"/>
        </w:rPr>
        <w:lastRenderedPageBreak/>
        <w:drawing>
          <wp:inline distT="0" distB="0" distL="0" distR="0" wp14:anchorId="36662CEF" wp14:editId="62843CFC">
            <wp:extent cx="5704660" cy="717269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628" t="9841" r="30694" b="8872"/>
                    <a:stretch/>
                  </pic:blipFill>
                  <pic:spPr bwMode="auto">
                    <a:xfrm>
                      <a:off x="0" y="0"/>
                      <a:ext cx="5756853" cy="7238321"/>
                    </a:xfrm>
                    <a:prstGeom prst="rect">
                      <a:avLst/>
                    </a:prstGeom>
                    <a:ln>
                      <a:noFill/>
                    </a:ln>
                    <a:extLst>
                      <a:ext uri="{53640926-AAD7-44D8-BBD7-CCE9431645EC}">
                        <a14:shadowObscured xmlns:a14="http://schemas.microsoft.com/office/drawing/2010/main"/>
                      </a:ext>
                    </a:extLst>
                  </pic:spPr>
                </pic:pic>
              </a:graphicData>
            </a:graphic>
          </wp:inline>
        </w:drawing>
      </w:r>
    </w:p>
    <w:p w:rsidR="00F118D9" w:rsidRPr="00BA7D46" w:rsidRDefault="00F118D9" w:rsidP="0056081B">
      <w:pPr>
        <w:tabs>
          <w:tab w:val="left" w:pos="851"/>
        </w:tabs>
        <w:spacing w:line="360" w:lineRule="auto"/>
        <w:ind w:right="49"/>
        <w:jc w:val="both"/>
        <w:rPr>
          <w:rFonts w:ascii="Palatino Linotype" w:hAnsi="Palatino Linotype" w:cs="Arial"/>
        </w:rPr>
      </w:pPr>
      <w:r w:rsidRPr="00BA7D46">
        <w:rPr>
          <w:rFonts w:ascii="Palatino Linotype" w:hAnsi="Palatino Linotype" w:cs="Arial"/>
        </w:rPr>
        <w:lastRenderedPageBreak/>
        <w:t xml:space="preserve">Es de lo anterior que el Servidor Público Habilitado Competente señaló </w:t>
      </w:r>
      <w:r w:rsidR="000D50B3" w:rsidRPr="00BA7D46">
        <w:rPr>
          <w:rFonts w:ascii="Palatino Linotype" w:hAnsi="Palatino Linotype" w:cs="Arial"/>
        </w:rPr>
        <w:t>en</w:t>
      </w:r>
      <w:r w:rsidRPr="00BA7D46">
        <w:rPr>
          <w:rFonts w:ascii="Palatino Linotype" w:hAnsi="Palatino Linotype" w:cs="Arial"/>
        </w:rPr>
        <w:t xml:space="preserve"> </w:t>
      </w:r>
      <w:r w:rsidR="0075031E" w:rsidRPr="00BA7D46">
        <w:rPr>
          <w:rFonts w:ascii="Palatino Linotype" w:hAnsi="Palatino Linotype" w:cs="Arial"/>
        </w:rPr>
        <w:t>la primer</w:t>
      </w:r>
      <w:r w:rsidR="000D50B3" w:rsidRPr="00BA7D46">
        <w:rPr>
          <w:rFonts w:ascii="Palatino Linotype" w:hAnsi="Palatino Linotype" w:cs="Arial"/>
        </w:rPr>
        <w:t>a</w:t>
      </w:r>
      <w:r w:rsidR="0075031E" w:rsidRPr="00BA7D46">
        <w:rPr>
          <w:rFonts w:ascii="Palatino Linotype" w:hAnsi="Palatino Linotype" w:cs="Arial"/>
        </w:rPr>
        <w:t xml:space="preserve"> solicitud que cuenta con la información y que esta se encuentra resguardada en el archivo del área de División de Suelo</w:t>
      </w:r>
      <w:r w:rsidR="00796DEB" w:rsidRPr="00BA7D46">
        <w:rPr>
          <w:rFonts w:ascii="Palatino Linotype" w:hAnsi="Palatino Linotype" w:cs="Arial"/>
        </w:rPr>
        <w:t xml:space="preserve"> adscrita a la Dirección General de Operación Urbana</w:t>
      </w:r>
      <w:r w:rsidR="0075031E" w:rsidRPr="00BA7D46">
        <w:rPr>
          <w:rFonts w:ascii="Palatino Linotype" w:hAnsi="Palatino Linotype" w:cs="Arial"/>
        </w:rPr>
        <w:t xml:space="preserve">, </w:t>
      </w:r>
      <w:r w:rsidR="000D50B3" w:rsidRPr="00BA7D46">
        <w:rPr>
          <w:rFonts w:ascii="Palatino Linotype" w:hAnsi="Palatino Linotype" w:cs="Arial"/>
        </w:rPr>
        <w:t>por lo que deberá acudir a la misma previo pago de derechos</w:t>
      </w:r>
      <w:r w:rsidR="00EF70F3" w:rsidRPr="00BA7D46">
        <w:rPr>
          <w:rFonts w:ascii="Palatino Linotype" w:hAnsi="Palatino Linotype" w:cs="Arial"/>
        </w:rPr>
        <w:t>, para lo cual, le anexó los índices de expedientes</w:t>
      </w:r>
      <w:r w:rsidR="000D50B3" w:rsidRPr="00BA7D46">
        <w:rPr>
          <w:rFonts w:ascii="Palatino Linotype" w:hAnsi="Palatino Linotype" w:cs="Arial"/>
        </w:rPr>
        <w:t>.</w:t>
      </w:r>
    </w:p>
    <w:p w:rsidR="000D50B3" w:rsidRPr="00BA7D46" w:rsidRDefault="000D50B3" w:rsidP="0056081B">
      <w:pPr>
        <w:tabs>
          <w:tab w:val="left" w:pos="851"/>
        </w:tabs>
        <w:spacing w:line="360" w:lineRule="auto"/>
        <w:ind w:right="49"/>
        <w:jc w:val="both"/>
        <w:rPr>
          <w:rFonts w:ascii="Palatino Linotype" w:hAnsi="Palatino Linotype" w:cs="Arial"/>
        </w:rPr>
      </w:pPr>
    </w:p>
    <w:p w:rsidR="000D50B3" w:rsidRPr="00BA7D46" w:rsidRDefault="000D50B3" w:rsidP="0056081B">
      <w:pPr>
        <w:tabs>
          <w:tab w:val="left" w:pos="851"/>
        </w:tabs>
        <w:spacing w:line="360" w:lineRule="auto"/>
        <w:ind w:right="49"/>
        <w:jc w:val="both"/>
        <w:rPr>
          <w:rFonts w:ascii="Palatino Linotype" w:hAnsi="Palatino Linotype" w:cs="Arial"/>
        </w:rPr>
      </w:pPr>
      <w:r w:rsidRPr="00BA7D46">
        <w:rPr>
          <w:rFonts w:ascii="Palatino Linotype" w:hAnsi="Palatino Linotype" w:cs="Arial"/>
        </w:rPr>
        <w:t xml:space="preserve">De la misma forma, en la segunda respuesta </w:t>
      </w:r>
      <w:r w:rsidRPr="00BA7D46">
        <w:rPr>
          <w:rFonts w:ascii="Palatino Linotype" w:hAnsi="Palatino Linotype" w:cs="Arial"/>
          <w:b/>
        </w:rPr>
        <w:t>EL SUJETO OBLIGADO</w:t>
      </w:r>
      <w:r w:rsidRPr="00BA7D46">
        <w:rPr>
          <w:rFonts w:ascii="Palatino Linotype" w:hAnsi="Palatino Linotype" w:cs="Arial"/>
        </w:rPr>
        <w:t xml:space="preserve"> le respondió </w:t>
      </w:r>
      <w:r w:rsidR="00EF70F3" w:rsidRPr="00BA7D46">
        <w:rPr>
          <w:rFonts w:ascii="Palatino Linotype" w:hAnsi="Palatino Linotype" w:cs="Arial"/>
        </w:rPr>
        <w:t>que tiene registro de dos solicitudes de autorizaciones de conjuntos urbanos autorizados y que éstos se encuentran en el archivo de la División de Suelo</w:t>
      </w:r>
      <w:r w:rsidR="00796DEB" w:rsidRPr="00BA7D46">
        <w:rPr>
          <w:rFonts w:ascii="Palatino Linotype" w:hAnsi="Palatino Linotype" w:cs="Arial"/>
        </w:rPr>
        <w:t xml:space="preserve"> adscrita a la Dirección General de Operación Urbana</w:t>
      </w:r>
      <w:r w:rsidR="00EF70F3" w:rsidRPr="00BA7D46">
        <w:rPr>
          <w:rFonts w:ascii="Palatino Linotype" w:hAnsi="Palatino Linotype" w:cs="Arial"/>
        </w:rPr>
        <w:t xml:space="preserve">, y que previo pago de derechos deberá acudir a la misma para que le sea entregada, así también, en cuanto a las solicitudes negadas, encontró un registro el cual remitió </w:t>
      </w:r>
      <w:r w:rsidR="00D10243" w:rsidRPr="00BA7D46">
        <w:rPr>
          <w:rFonts w:ascii="Palatino Linotype" w:hAnsi="Palatino Linotype" w:cs="Arial"/>
        </w:rPr>
        <w:t>vía</w:t>
      </w:r>
      <w:r w:rsidR="00EF70F3" w:rsidRPr="00BA7D46">
        <w:rPr>
          <w:rFonts w:ascii="Palatino Linotype" w:hAnsi="Palatino Linotype" w:cs="Arial"/>
        </w:rPr>
        <w:t xml:space="preserve"> respuesta en versión pública </w:t>
      </w:r>
      <w:r w:rsidR="00D10243" w:rsidRPr="00BA7D46">
        <w:rPr>
          <w:rFonts w:ascii="Palatino Linotype" w:hAnsi="Palatino Linotype" w:cs="Arial"/>
        </w:rPr>
        <w:t>y por último en cuanto a la autorización de conjuntos urbanos en trámite le señaló que no se tiene registro pendiente.</w:t>
      </w:r>
    </w:p>
    <w:p w:rsidR="00F118D9" w:rsidRPr="00BA7D46" w:rsidRDefault="00F118D9" w:rsidP="0056081B">
      <w:pPr>
        <w:tabs>
          <w:tab w:val="left" w:pos="851"/>
        </w:tabs>
        <w:spacing w:line="360" w:lineRule="auto"/>
        <w:ind w:right="49"/>
        <w:jc w:val="both"/>
        <w:rPr>
          <w:rFonts w:ascii="Palatino Linotype" w:hAnsi="Palatino Linotype" w:cs="Arial"/>
        </w:rPr>
      </w:pPr>
    </w:p>
    <w:p w:rsidR="00365B93" w:rsidRPr="00BA7D46" w:rsidRDefault="00365B93" w:rsidP="0056081B">
      <w:pPr>
        <w:tabs>
          <w:tab w:val="left" w:pos="851"/>
        </w:tabs>
        <w:spacing w:line="360" w:lineRule="auto"/>
        <w:ind w:right="49"/>
        <w:jc w:val="both"/>
        <w:rPr>
          <w:rFonts w:ascii="Palatino Linotype" w:hAnsi="Palatino Linotype" w:cs="Arial"/>
        </w:rPr>
      </w:pPr>
      <w:r w:rsidRPr="00BA7D46">
        <w:rPr>
          <w:rFonts w:ascii="Palatino Linotype" w:hAnsi="Palatino Linotype" w:cs="Arial"/>
        </w:rPr>
        <w:t xml:space="preserve">Sin embargo, </w:t>
      </w:r>
      <w:r w:rsidR="008718AB" w:rsidRPr="00BA7D46">
        <w:rPr>
          <w:rFonts w:ascii="Palatino Linotype" w:hAnsi="Palatino Linotype" w:cs="Arial"/>
          <w:b/>
        </w:rPr>
        <w:t>EL</w:t>
      </w:r>
      <w:r w:rsidRPr="00BA7D46">
        <w:rPr>
          <w:rFonts w:ascii="Palatino Linotype" w:hAnsi="Palatino Linotype" w:cs="Arial"/>
          <w:b/>
        </w:rPr>
        <w:t xml:space="preserve"> RECURRENTE</w:t>
      </w:r>
      <w:r w:rsidRPr="00BA7D46">
        <w:rPr>
          <w:rFonts w:ascii="Palatino Linotype" w:hAnsi="Palatino Linotype" w:cs="Arial"/>
        </w:rPr>
        <w:t xml:space="preserve"> se inconformó de la</w:t>
      </w:r>
      <w:r w:rsidR="00CB233E" w:rsidRPr="00BA7D46">
        <w:rPr>
          <w:rFonts w:ascii="Palatino Linotype" w:hAnsi="Palatino Linotype" w:cs="Arial"/>
        </w:rPr>
        <w:t>s</w:t>
      </w:r>
      <w:r w:rsidRPr="00BA7D46">
        <w:rPr>
          <w:rFonts w:ascii="Palatino Linotype" w:hAnsi="Palatino Linotype" w:cs="Arial"/>
        </w:rPr>
        <w:t xml:space="preserve"> respuesta</w:t>
      </w:r>
      <w:r w:rsidR="00CB233E" w:rsidRPr="00BA7D46">
        <w:rPr>
          <w:rFonts w:ascii="Palatino Linotype" w:hAnsi="Palatino Linotype" w:cs="Arial"/>
        </w:rPr>
        <w:t>s</w:t>
      </w:r>
      <w:r w:rsidRPr="00BA7D46">
        <w:rPr>
          <w:rFonts w:ascii="Palatino Linotype" w:hAnsi="Palatino Linotype" w:cs="Arial"/>
        </w:rPr>
        <w:t xml:space="preserve"> proporcionada</w:t>
      </w:r>
      <w:r w:rsidR="00CB233E" w:rsidRPr="00BA7D46">
        <w:rPr>
          <w:rFonts w:ascii="Palatino Linotype" w:hAnsi="Palatino Linotype" w:cs="Arial"/>
        </w:rPr>
        <w:t>s</w:t>
      </w:r>
      <w:r w:rsidRPr="00BA7D46">
        <w:rPr>
          <w:rFonts w:ascii="Palatino Linotype" w:hAnsi="Palatino Linotype" w:cs="Arial"/>
        </w:rPr>
        <w:t xml:space="preserve">, aduciendo que </w:t>
      </w:r>
      <w:r w:rsidR="00CB233E" w:rsidRPr="00BA7D46">
        <w:rPr>
          <w:rFonts w:ascii="Palatino Linotype" w:hAnsi="Palatino Linotype" w:cs="Arial"/>
        </w:rPr>
        <w:t>le cambian la modalidad señalando que no se siguió el procedimiento establecido en</w:t>
      </w:r>
      <w:r w:rsidR="00F118D9" w:rsidRPr="00BA7D46">
        <w:rPr>
          <w:rFonts w:ascii="Palatino Linotype" w:hAnsi="Palatino Linotype" w:cs="Arial"/>
        </w:rPr>
        <w:t xml:space="preserve"> el artículo 1</w:t>
      </w:r>
      <w:r w:rsidR="00CB233E" w:rsidRPr="00BA7D46">
        <w:rPr>
          <w:rFonts w:ascii="Palatino Linotype" w:hAnsi="Palatino Linotype" w:cs="Arial"/>
        </w:rPr>
        <w:t>33</w:t>
      </w:r>
      <w:r w:rsidR="00F118D9" w:rsidRPr="00BA7D46">
        <w:rPr>
          <w:rFonts w:ascii="Palatino Linotype" w:hAnsi="Palatino Linotype" w:cs="Arial"/>
        </w:rPr>
        <w:t xml:space="preserve"> de la Ley </w:t>
      </w:r>
      <w:r w:rsidR="00CB233E" w:rsidRPr="00BA7D46">
        <w:rPr>
          <w:rFonts w:ascii="Palatino Linotype" w:hAnsi="Palatino Linotype" w:cs="Arial"/>
        </w:rPr>
        <w:t xml:space="preserve">General </w:t>
      </w:r>
      <w:r w:rsidR="00F118D9" w:rsidRPr="00BA7D46">
        <w:rPr>
          <w:rFonts w:ascii="Palatino Linotype" w:hAnsi="Palatino Linotype" w:cs="Arial"/>
        </w:rPr>
        <w:t>de Transparencia y Acceso a la Información Pública, ello en virtud</w:t>
      </w:r>
      <w:r w:rsidR="00CB233E" w:rsidRPr="00BA7D46">
        <w:rPr>
          <w:rFonts w:ascii="Palatino Linotype" w:hAnsi="Palatino Linotype" w:cs="Arial"/>
        </w:rPr>
        <w:t>,</w:t>
      </w:r>
      <w:r w:rsidR="00F118D9" w:rsidRPr="00BA7D46">
        <w:rPr>
          <w:rFonts w:ascii="Palatino Linotype" w:hAnsi="Palatino Linotype" w:cs="Arial"/>
        </w:rPr>
        <w:t xml:space="preserve"> de que </w:t>
      </w:r>
      <w:r w:rsidR="00CB233E" w:rsidRPr="00BA7D46">
        <w:rPr>
          <w:rFonts w:ascii="Palatino Linotype" w:hAnsi="Palatino Linotype" w:cs="Arial"/>
        </w:rPr>
        <w:t>puso a disposición en copia simple la información en las instalaciones del Archivo de División del Suelo</w:t>
      </w:r>
      <w:r w:rsidR="00796DEB" w:rsidRPr="00BA7D46">
        <w:rPr>
          <w:rFonts w:ascii="Palatino Linotype" w:hAnsi="Palatino Linotype" w:cs="Arial"/>
        </w:rPr>
        <w:t xml:space="preserve"> adscrita a la Dirección General de Operación Urbana</w:t>
      </w:r>
      <w:r w:rsidR="00AF6E35" w:rsidRPr="00BA7D46">
        <w:rPr>
          <w:rFonts w:ascii="Palatino Linotype" w:hAnsi="Palatino Linotype" w:cs="Arial"/>
        </w:rPr>
        <w:t>, aunado a que la información que se le remitió tiene baja calidad de digitalización poniendo a disposición información en un formato incomprensible y/o no accesible, como se indica en la fracción VIII, artículo 143 de la Ley General en cita</w:t>
      </w:r>
      <w:r w:rsidR="00E96EC5" w:rsidRPr="00BA7D46">
        <w:rPr>
          <w:rFonts w:ascii="Palatino Linotype" w:hAnsi="Palatino Linotype" w:cs="Arial"/>
        </w:rPr>
        <w:t>.</w:t>
      </w:r>
    </w:p>
    <w:p w:rsidR="000323B1" w:rsidRPr="00BA7D46" w:rsidRDefault="00E96EC5" w:rsidP="00D67D3F">
      <w:pPr>
        <w:tabs>
          <w:tab w:val="left" w:pos="851"/>
        </w:tabs>
        <w:spacing w:line="360" w:lineRule="auto"/>
        <w:ind w:right="49"/>
        <w:jc w:val="both"/>
        <w:rPr>
          <w:rFonts w:ascii="Palatino Linotype" w:hAnsi="Palatino Linotype" w:cs="Arial"/>
        </w:rPr>
      </w:pPr>
      <w:r w:rsidRPr="00BA7D46">
        <w:rPr>
          <w:rFonts w:ascii="Palatino Linotype" w:hAnsi="Palatino Linotype" w:cs="Arial"/>
        </w:rPr>
        <w:lastRenderedPageBreak/>
        <w:t>Es de lo expuesto que, mediante Informe</w:t>
      </w:r>
      <w:r w:rsidR="00AF6E35" w:rsidRPr="00BA7D46">
        <w:rPr>
          <w:rFonts w:ascii="Palatino Linotype" w:hAnsi="Palatino Linotype" w:cs="Arial"/>
        </w:rPr>
        <w:t>s</w:t>
      </w:r>
      <w:r w:rsidRPr="00BA7D46">
        <w:rPr>
          <w:rFonts w:ascii="Palatino Linotype" w:hAnsi="Palatino Linotype" w:cs="Arial"/>
        </w:rPr>
        <w:t xml:space="preserve"> Justificado</w:t>
      </w:r>
      <w:r w:rsidR="00AF6E35" w:rsidRPr="00BA7D46">
        <w:rPr>
          <w:rFonts w:ascii="Palatino Linotype" w:hAnsi="Palatino Linotype" w:cs="Arial"/>
        </w:rPr>
        <w:t>s</w:t>
      </w:r>
      <w:r w:rsidRPr="00BA7D46">
        <w:rPr>
          <w:rFonts w:ascii="Palatino Linotype" w:hAnsi="Palatino Linotype" w:cs="Arial"/>
        </w:rPr>
        <w:t xml:space="preserve"> que </w:t>
      </w:r>
      <w:r w:rsidRPr="00BA7D46">
        <w:rPr>
          <w:rFonts w:ascii="Palatino Linotype" w:hAnsi="Palatino Linotype" w:cs="Arial"/>
          <w:b/>
        </w:rPr>
        <w:t>EL SUJETO OBLIGADO</w:t>
      </w:r>
      <w:r w:rsidR="00B369E1" w:rsidRPr="00BA7D46">
        <w:rPr>
          <w:rFonts w:ascii="Palatino Linotype" w:hAnsi="Palatino Linotype" w:cs="Arial"/>
        </w:rPr>
        <w:t xml:space="preserve">, </w:t>
      </w:r>
      <w:r w:rsidR="006F24CD" w:rsidRPr="00BA7D46">
        <w:rPr>
          <w:rFonts w:ascii="Palatino Linotype" w:hAnsi="Palatino Linotype" w:cs="Arial"/>
        </w:rPr>
        <w:t>ratificó</w:t>
      </w:r>
      <w:r w:rsidR="00273EDB" w:rsidRPr="00BA7D46">
        <w:rPr>
          <w:rFonts w:ascii="Palatino Linotype" w:hAnsi="Palatino Linotype" w:cs="Arial"/>
        </w:rPr>
        <w:t xml:space="preserve"> su</w:t>
      </w:r>
      <w:r w:rsidR="00AF6E35" w:rsidRPr="00BA7D46">
        <w:rPr>
          <w:rFonts w:ascii="Palatino Linotype" w:hAnsi="Palatino Linotype" w:cs="Arial"/>
        </w:rPr>
        <w:t>s</w:t>
      </w:r>
      <w:r w:rsidR="00273EDB" w:rsidRPr="00BA7D46">
        <w:rPr>
          <w:rFonts w:ascii="Palatino Linotype" w:hAnsi="Palatino Linotype" w:cs="Arial"/>
        </w:rPr>
        <w:t xml:space="preserve"> respuesta</w:t>
      </w:r>
      <w:r w:rsidR="00AF6E35" w:rsidRPr="00BA7D46">
        <w:rPr>
          <w:rFonts w:ascii="Palatino Linotype" w:hAnsi="Palatino Linotype" w:cs="Arial"/>
        </w:rPr>
        <w:t>s</w:t>
      </w:r>
      <w:r w:rsidR="00273EDB" w:rsidRPr="00BA7D46">
        <w:rPr>
          <w:rFonts w:ascii="Palatino Linotype" w:hAnsi="Palatino Linotype" w:cs="Arial"/>
        </w:rPr>
        <w:t xml:space="preserve"> </w:t>
      </w:r>
      <w:r w:rsidR="00E7135D" w:rsidRPr="00BA7D46">
        <w:rPr>
          <w:rFonts w:ascii="Palatino Linotype" w:hAnsi="Palatino Linotype" w:cs="Arial"/>
        </w:rPr>
        <w:t xml:space="preserve">señalando que </w:t>
      </w:r>
      <w:r w:rsidR="00FF24F8" w:rsidRPr="00BA7D46">
        <w:rPr>
          <w:rFonts w:ascii="Palatino Linotype" w:hAnsi="Palatino Linotype" w:cs="Arial"/>
        </w:rPr>
        <w:t>se le dio contestación a todos los planteamientos y que en ningún momento se le negó la información, por el contrario se le indicó que si cuenta con ella y que previo pago de derechos, le sería entregada en el área que la tiene bajo su resguardo</w:t>
      </w:r>
      <w:r w:rsidR="006365EF" w:rsidRPr="00BA7D46">
        <w:rPr>
          <w:rFonts w:ascii="Palatino Linotype" w:hAnsi="Palatino Linotype" w:cs="Arial"/>
        </w:rPr>
        <w:t xml:space="preserve">, </w:t>
      </w:r>
      <w:r w:rsidR="00101B2B" w:rsidRPr="00BA7D46">
        <w:rPr>
          <w:rFonts w:ascii="Palatino Linotype" w:hAnsi="Palatino Linotype" w:cs="Arial"/>
        </w:rPr>
        <w:t>confirmando</w:t>
      </w:r>
      <w:r w:rsidR="006365EF" w:rsidRPr="00BA7D46">
        <w:rPr>
          <w:rFonts w:ascii="Palatino Linotype" w:hAnsi="Palatino Linotype" w:cs="Arial"/>
        </w:rPr>
        <w:t xml:space="preserve"> el contenido de la misma</w:t>
      </w:r>
      <w:r w:rsidR="00A73A38" w:rsidRPr="00BA7D46">
        <w:rPr>
          <w:rFonts w:ascii="Palatino Linotype" w:hAnsi="Palatino Linotype" w:cs="Arial"/>
        </w:rPr>
        <w:t>.</w:t>
      </w:r>
    </w:p>
    <w:p w:rsidR="00A73A38" w:rsidRPr="00BA7D46" w:rsidRDefault="00A73A38" w:rsidP="00D67D3F">
      <w:pPr>
        <w:tabs>
          <w:tab w:val="left" w:pos="851"/>
        </w:tabs>
        <w:spacing w:line="360" w:lineRule="auto"/>
        <w:ind w:right="49"/>
        <w:jc w:val="both"/>
        <w:rPr>
          <w:rFonts w:ascii="Palatino Linotype" w:hAnsi="Palatino Linotype" w:cs="Arial"/>
          <w:i/>
          <w:sz w:val="22"/>
          <w:szCs w:val="22"/>
        </w:rPr>
      </w:pPr>
    </w:p>
    <w:p w:rsidR="009324AF" w:rsidRPr="00BA7D46" w:rsidRDefault="00A73A38" w:rsidP="00D67D3F">
      <w:pPr>
        <w:tabs>
          <w:tab w:val="left" w:pos="851"/>
        </w:tabs>
        <w:spacing w:line="360" w:lineRule="auto"/>
        <w:ind w:right="49"/>
        <w:jc w:val="both"/>
        <w:rPr>
          <w:rFonts w:ascii="Palatino Linotype" w:hAnsi="Palatino Linotype" w:cs="Arial"/>
        </w:rPr>
      </w:pPr>
      <w:r w:rsidRPr="00BA7D46">
        <w:rPr>
          <w:rFonts w:ascii="Palatino Linotype" w:hAnsi="Palatino Linotype" w:cs="Arial"/>
        </w:rPr>
        <w:t xml:space="preserve">En este orden de ideas, se </w:t>
      </w:r>
      <w:r w:rsidR="006365EF" w:rsidRPr="00BA7D46">
        <w:rPr>
          <w:rFonts w:ascii="Palatino Linotype" w:hAnsi="Palatino Linotype" w:cs="Arial"/>
        </w:rPr>
        <w:t xml:space="preserve">desprende que las razones y motivos se encuentra </w:t>
      </w:r>
      <w:r w:rsidR="00FF24F8" w:rsidRPr="00BA7D46">
        <w:rPr>
          <w:rFonts w:ascii="Palatino Linotype" w:hAnsi="Palatino Linotype" w:cs="Arial"/>
        </w:rPr>
        <w:t>parcialmente fundadas</w:t>
      </w:r>
      <w:r w:rsidR="006365EF" w:rsidRPr="00BA7D46">
        <w:rPr>
          <w:rFonts w:ascii="Palatino Linotype" w:hAnsi="Palatino Linotype" w:cs="Arial"/>
        </w:rPr>
        <w:t xml:space="preserve"> en razón delos siguientes argumentos de derecho</w:t>
      </w:r>
      <w:r w:rsidR="008226FB" w:rsidRPr="00BA7D46">
        <w:rPr>
          <w:rFonts w:ascii="Palatino Linotype" w:hAnsi="Palatino Linotype" w:cs="Arial"/>
        </w:rPr>
        <w:t>.</w:t>
      </w:r>
    </w:p>
    <w:p w:rsidR="006014D3" w:rsidRPr="00BA7D46" w:rsidRDefault="006014D3" w:rsidP="006014D3">
      <w:pPr>
        <w:spacing w:before="240" w:after="240" w:line="360" w:lineRule="auto"/>
        <w:jc w:val="both"/>
        <w:rPr>
          <w:rFonts w:ascii="Palatino Linotype" w:hAnsi="Palatino Linotype"/>
        </w:rPr>
      </w:pPr>
      <w:r w:rsidRPr="00BA7D46">
        <w:rPr>
          <w:rFonts w:ascii="Palatino Linotype" w:hAnsi="Palatino Linotype"/>
        </w:rPr>
        <w:t xml:space="preserve">Previamente, es de precisar que se obvia el análisis de la competencia por parte del </w:t>
      </w:r>
      <w:r w:rsidRPr="00BA7D46">
        <w:rPr>
          <w:rFonts w:ascii="Palatino Linotype" w:hAnsi="Palatino Linotype"/>
          <w:b/>
        </w:rPr>
        <w:t>SUJETO OBLIGADO</w:t>
      </w:r>
      <w:r w:rsidRPr="00BA7D46">
        <w:rPr>
          <w:rFonts w:ascii="Palatino Linotype" w:hAnsi="Palatino Linotype"/>
        </w:rPr>
        <w:t>, para generar, administrar o poseer la información solicitada, dado que éste ha asumido la misma, en razón de que en sus respuestas admitió contar con dicha información.</w:t>
      </w:r>
    </w:p>
    <w:p w:rsidR="006014D3" w:rsidRPr="00BA7D46" w:rsidRDefault="006014D3" w:rsidP="006014D3">
      <w:pPr>
        <w:spacing w:before="240" w:after="240" w:line="360" w:lineRule="auto"/>
        <w:jc w:val="both"/>
        <w:rPr>
          <w:rFonts w:ascii="Palatino Linotype" w:hAnsi="Palatino Linotype"/>
        </w:rPr>
      </w:pPr>
      <w:r w:rsidRPr="00BA7D46">
        <w:rPr>
          <w:rFonts w:ascii="Palatino Linotype" w:hAnsi="Palatino Linotype"/>
        </w:rPr>
        <w:t xml:space="preserve">En efecto, el hecho de que </w:t>
      </w:r>
      <w:r w:rsidRPr="00BA7D46">
        <w:rPr>
          <w:rFonts w:ascii="Palatino Linotype" w:hAnsi="Palatino Linotype"/>
          <w:b/>
        </w:rPr>
        <w:t>EL SUJETO OBLIGADO</w:t>
      </w:r>
      <w:r w:rsidRPr="00BA7D46">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6014D3" w:rsidRPr="00BA7D46" w:rsidRDefault="006014D3" w:rsidP="006014D3">
      <w:pPr>
        <w:spacing w:before="240" w:after="240" w:line="360" w:lineRule="auto"/>
        <w:jc w:val="both"/>
        <w:rPr>
          <w:rFonts w:ascii="Palatino Linotype" w:hAnsi="Palatino Linotype"/>
        </w:rPr>
      </w:pPr>
      <w:r w:rsidRPr="00BA7D46">
        <w:rPr>
          <w:rFonts w:ascii="Palatino Linotype" w:hAnsi="Palatino Linotype"/>
        </w:rPr>
        <w:t xml:space="preserve">De hecho, el estudio de la naturaleza jurídica de la información pública solicitada, tiene por objeto determinar si ésta la genera, posee o administra </w:t>
      </w:r>
      <w:r w:rsidRPr="00BA7D46">
        <w:rPr>
          <w:rFonts w:ascii="Palatino Linotype" w:hAnsi="Palatino Linotype"/>
          <w:b/>
        </w:rPr>
        <w:t>EL SUJETO OBLIGADO</w:t>
      </w:r>
      <w:r w:rsidRPr="00BA7D46">
        <w:rPr>
          <w:rFonts w:ascii="Palatino Linotype" w:hAnsi="Palatino Linotype"/>
        </w:rPr>
        <w:t xml:space="preserve">; sin embargo, en aquellos casos en que éste la asume, implica que la genera, posee o administra; por consiguiente, a nada práctico nos conduciría su estudio, ya que se insiste, dicha información, fue asumida por el mismo, en ejercicio de sus funciones de </w:t>
      </w:r>
      <w:r w:rsidRPr="00BA7D46">
        <w:rPr>
          <w:rFonts w:ascii="Palatino Linotype" w:hAnsi="Palatino Linotype"/>
        </w:rPr>
        <w:lastRenderedPageBreak/>
        <w:t>derecho público, motivo por el cual, se actualiza el supuesto jurídico, previsto en el artículo 12 de la Ley de la materia, anteriormente referido.</w:t>
      </w:r>
    </w:p>
    <w:p w:rsidR="006014D3" w:rsidRPr="00BA7D46" w:rsidRDefault="006014D3" w:rsidP="00367B42">
      <w:pPr>
        <w:shd w:val="clear" w:color="auto" w:fill="FFFFFF"/>
        <w:spacing w:line="360" w:lineRule="auto"/>
        <w:jc w:val="both"/>
        <w:rPr>
          <w:rFonts w:ascii="Palatino Linotype" w:hAnsi="Palatino Linotype" w:cs="Arial"/>
        </w:rPr>
      </w:pPr>
      <w:r w:rsidRPr="00BA7D46">
        <w:rPr>
          <w:rFonts w:ascii="Palatino Linotype" w:hAnsi="Palatino Linotype" w:cs="Arial"/>
        </w:rPr>
        <w:t xml:space="preserve">Ahora bien, para un mejor estudió se analizara por separado la información requerida por el particular, por lo que en </w:t>
      </w:r>
      <w:r w:rsidR="00915AE9" w:rsidRPr="00BA7D46">
        <w:rPr>
          <w:rFonts w:ascii="Palatino Linotype" w:hAnsi="Palatino Linotype" w:cs="Arial"/>
        </w:rPr>
        <w:t>relación al punto 1,</w:t>
      </w:r>
      <w:r w:rsidRPr="00BA7D46">
        <w:rPr>
          <w:rFonts w:ascii="Palatino Linotype" w:hAnsi="Palatino Linotype" w:cs="Arial"/>
        </w:rPr>
        <w:t xml:space="preserve"> </w:t>
      </w:r>
      <w:r w:rsidR="007904D9" w:rsidRPr="00BA7D46">
        <w:rPr>
          <w:rFonts w:ascii="Palatino Linotype" w:hAnsi="Palatino Linotype" w:cs="Arial"/>
          <w:b/>
        </w:rPr>
        <w:t>EL RECURRENTE</w:t>
      </w:r>
      <w:r w:rsidR="007904D9" w:rsidRPr="00BA7D46">
        <w:rPr>
          <w:rFonts w:ascii="Palatino Linotype" w:hAnsi="Palatino Linotype" w:cs="Arial"/>
        </w:rPr>
        <w:t xml:space="preserve"> </w:t>
      </w:r>
      <w:r w:rsidRPr="00BA7D46">
        <w:rPr>
          <w:rFonts w:ascii="Palatino Linotype" w:hAnsi="Palatino Linotype" w:cs="Arial"/>
        </w:rPr>
        <w:t xml:space="preserve">le solicitó al </w:t>
      </w:r>
      <w:r w:rsidRPr="00BA7D46">
        <w:rPr>
          <w:rFonts w:ascii="Palatino Linotype" w:hAnsi="Palatino Linotype" w:cs="Arial"/>
          <w:b/>
        </w:rPr>
        <w:t>SUJETO OBLIGADO</w:t>
      </w:r>
      <w:r w:rsidRPr="00BA7D46">
        <w:rPr>
          <w:rFonts w:ascii="Palatino Linotype" w:hAnsi="Palatino Linotype" w:cs="Arial"/>
        </w:rPr>
        <w:t xml:space="preserve"> las constancias de viabilidad, con todos los documentos soporte que integren sus respectivos expedientes, emitidas para el Municipio de </w:t>
      </w:r>
      <w:proofErr w:type="spellStart"/>
      <w:r w:rsidRPr="00BA7D46">
        <w:rPr>
          <w:rFonts w:ascii="Palatino Linotype" w:hAnsi="Palatino Linotype" w:cs="Arial"/>
        </w:rPr>
        <w:t>Temascalapa</w:t>
      </w:r>
      <w:proofErr w:type="spellEnd"/>
      <w:r w:rsidRPr="00BA7D46">
        <w:rPr>
          <w:rFonts w:ascii="Palatino Linotype" w:hAnsi="Palatino Linotype" w:cs="Arial"/>
        </w:rPr>
        <w:t xml:space="preserve"> de 2003 al 27 de agosto de 2018.</w:t>
      </w:r>
    </w:p>
    <w:p w:rsidR="006014D3" w:rsidRPr="00BA7D46" w:rsidRDefault="006014D3" w:rsidP="00367B42">
      <w:pPr>
        <w:shd w:val="clear" w:color="auto" w:fill="FFFFFF"/>
        <w:spacing w:line="360" w:lineRule="auto"/>
        <w:jc w:val="both"/>
        <w:rPr>
          <w:rFonts w:ascii="Palatino Linotype" w:hAnsi="Palatino Linotype" w:cs="Arial"/>
        </w:rPr>
      </w:pPr>
    </w:p>
    <w:p w:rsidR="006014D3" w:rsidRPr="00BA7D46" w:rsidRDefault="006014D3" w:rsidP="00367B42">
      <w:pPr>
        <w:shd w:val="clear" w:color="auto" w:fill="FFFFFF"/>
        <w:spacing w:line="360" w:lineRule="auto"/>
        <w:jc w:val="both"/>
        <w:rPr>
          <w:rFonts w:ascii="Palatino Linotype" w:hAnsi="Palatino Linotype" w:cs="Arial"/>
        </w:rPr>
      </w:pPr>
      <w:r w:rsidRPr="00BA7D46">
        <w:rPr>
          <w:rFonts w:ascii="Palatino Linotype" w:hAnsi="Palatino Linotype" w:cs="Arial"/>
        </w:rPr>
        <w:t>A lo que</w:t>
      </w:r>
      <w:r w:rsidR="007904D9" w:rsidRPr="00BA7D46">
        <w:rPr>
          <w:rFonts w:ascii="Palatino Linotype" w:hAnsi="Palatino Linotype" w:cs="Arial"/>
        </w:rPr>
        <w:t>,</w:t>
      </w:r>
      <w:r w:rsidRPr="00BA7D46">
        <w:rPr>
          <w:rFonts w:ascii="Palatino Linotype" w:hAnsi="Palatino Linotype" w:cs="Arial"/>
        </w:rPr>
        <w:t xml:space="preserve"> </w:t>
      </w:r>
      <w:r w:rsidR="00812727" w:rsidRPr="00BA7D46">
        <w:rPr>
          <w:rFonts w:ascii="Palatino Linotype" w:hAnsi="Palatino Linotype" w:cs="Arial"/>
          <w:b/>
        </w:rPr>
        <w:t xml:space="preserve">EL </w:t>
      </w:r>
      <w:r w:rsidRPr="00BA7D46">
        <w:rPr>
          <w:rFonts w:ascii="Palatino Linotype" w:hAnsi="Palatino Linotype" w:cs="Arial"/>
          <w:b/>
        </w:rPr>
        <w:t>SUJETO OBLIGADO</w:t>
      </w:r>
      <w:r w:rsidRPr="00BA7D46">
        <w:rPr>
          <w:rFonts w:ascii="Palatino Linotype" w:hAnsi="Palatino Linotype" w:cs="Arial"/>
        </w:rPr>
        <w:t xml:space="preserve"> en respuesta y ratificado mediante </w:t>
      </w:r>
      <w:r w:rsidR="007904D9" w:rsidRPr="00BA7D46">
        <w:rPr>
          <w:rFonts w:ascii="Palatino Linotype" w:hAnsi="Palatino Linotype" w:cs="Arial"/>
        </w:rPr>
        <w:t>I</w:t>
      </w:r>
      <w:r w:rsidRPr="00BA7D46">
        <w:rPr>
          <w:rFonts w:ascii="Palatino Linotype" w:hAnsi="Palatino Linotype" w:cs="Arial"/>
        </w:rPr>
        <w:t xml:space="preserve">nforme Justificado le señaló que si cuenta con información y que </w:t>
      </w:r>
      <w:r w:rsidR="007904D9" w:rsidRPr="00BA7D46">
        <w:rPr>
          <w:rFonts w:ascii="Palatino Linotype" w:hAnsi="Palatino Linotype" w:cs="Arial"/>
        </w:rPr>
        <w:t>é</w:t>
      </w:r>
      <w:r w:rsidRPr="00BA7D46">
        <w:rPr>
          <w:rFonts w:ascii="Palatino Linotype" w:hAnsi="Palatino Linotype" w:cs="Arial"/>
        </w:rPr>
        <w:t xml:space="preserve">sta se encuentra en resguardo en el Archivo </w:t>
      </w:r>
      <w:r w:rsidR="00812727" w:rsidRPr="00BA7D46">
        <w:rPr>
          <w:rFonts w:ascii="Palatino Linotype" w:hAnsi="Palatino Linotype" w:cs="Arial"/>
        </w:rPr>
        <w:t>de División del Suelo</w:t>
      </w:r>
      <w:r w:rsidR="00796DEB" w:rsidRPr="00BA7D46">
        <w:rPr>
          <w:rFonts w:ascii="Palatino Linotype" w:hAnsi="Palatino Linotype" w:cs="Arial"/>
        </w:rPr>
        <w:t xml:space="preserve"> adscrita a la Dirección General de Operación Urbana</w:t>
      </w:r>
      <w:r w:rsidR="00812727" w:rsidRPr="00BA7D46">
        <w:rPr>
          <w:rFonts w:ascii="Palatino Linotype" w:hAnsi="Palatino Linotype" w:cs="Arial"/>
        </w:rPr>
        <w:t>; sin embargo, para su entrega debía de realizar el pago respectivo de conformidad con lo que establece El Código Financiero del Estado de México</w:t>
      </w:r>
      <w:r w:rsidR="002A3815" w:rsidRPr="00BA7D46">
        <w:rPr>
          <w:rFonts w:ascii="Palatino Linotype" w:hAnsi="Palatino Linotype" w:cs="Arial"/>
        </w:rPr>
        <w:t xml:space="preserve"> y Municipios,</w:t>
      </w:r>
      <w:r w:rsidR="00812727" w:rsidRPr="00BA7D46">
        <w:rPr>
          <w:rFonts w:ascii="Palatino Linotype" w:hAnsi="Palatino Linotype" w:cs="Arial"/>
        </w:rPr>
        <w:t xml:space="preserve"> como se observa a continuación:</w:t>
      </w:r>
    </w:p>
    <w:p w:rsidR="00812727" w:rsidRPr="00BA7D46" w:rsidRDefault="00812727" w:rsidP="00367B42">
      <w:pPr>
        <w:shd w:val="clear" w:color="auto" w:fill="FFFFFF"/>
        <w:spacing w:line="360" w:lineRule="auto"/>
        <w:jc w:val="both"/>
        <w:rPr>
          <w:rFonts w:ascii="Palatino Linotype" w:hAnsi="Palatino Linotype" w:cs="Arial"/>
        </w:rPr>
      </w:pPr>
      <w:r w:rsidRPr="00BA7D46">
        <w:rPr>
          <w:noProof/>
          <w:lang w:val="es-MX" w:eastAsia="es-MX"/>
        </w:rPr>
        <w:drawing>
          <wp:inline distT="0" distB="0" distL="0" distR="0" wp14:anchorId="4E64041A" wp14:editId="461096DF">
            <wp:extent cx="5791598" cy="2505693"/>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0214" cy="2522400"/>
                    </a:xfrm>
                    <a:prstGeom prst="rect">
                      <a:avLst/>
                    </a:prstGeom>
                  </pic:spPr>
                </pic:pic>
              </a:graphicData>
            </a:graphic>
          </wp:inline>
        </w:drawing>
      </w:r>
    </w:p>
    <w:p w:rsidR="00812727" w:rsidRPr="00BA7D46" w:rsidRDefault="00812727" w:rsidP="00367B42">
      <w:pPr>
        <w:shd w:val="clear" w:color="auto" w:fill="FFFFFF"/>
        <w:spacing w:line="360" w:lineRule="auto"/>
        <w:jc w:val="both"/>
        <w:rPr>
          <w:rFonts w:ascii="Palatino Linotype" w:hAnsi="Palatino Linotype" w:cs="Arial"/>
        </w:rPr>
      </w:pPr>
      <w:r w:rsidRPr="00BA7D46">
        <w:rPr>
          <w:noProof/>
          <w:lang w:val="es-MX" w:eastAsia="es-MX"/>
        </w:rPr>
        <w:lastRenderedPageBreak/>
        <w:drawing>
          <wp:inline distT="0" distB="0" distL="0" distR="0" wp14:anchorId="280262C3" wp14:editId="24D7AADB">
            <wp:extent cx="5791835" cy="7441565"/>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7441565"/>
                    </a:xfrm>
                    <a:prstGeom prst="rect">
                      <a:avLst/>
                    </a:prstGeom>
                  </pic:spPr>
                </pic:pic>
              </a:graphicData>
            </a:graphic>
          </wp:inline>
        </w:drawing>
      </w:r>
    </w:p>
    <w:p w:rsidR="00812727" w:rsidRPr="00BA7D46" w:rsidRDefault="00092E7B" w:rsidP="00367B42">
      <w:pPr>
        <w:shd w:val="clear" w:color="auto" w:fill="FFFFFF"/>
        <w:spacing w:line="360" w:lineRule="auto"/>
        <w:jc w:val="both"/>
        <w:rPr>
          <w:rFonts w:ascii="Palatino Linotype" w:hAnsi="Palatino Linotype" w:cs="Arial"/>
        </w:rPr>
      </w:pPr>
      <w:r w:rsidRPr="00BA7D46">
        <w:rPr>
          <w:noProof/>
          <w:lang w:val="es-MX" w:eastAsia="es-MX"/>
        </w:rPr>
        <w:lastRenderedPageBreak/>
        <mc:AlternateContent>
          <mc:Choice Requires="wps">
            <w:drawing>
              <wp:anchor distT="0" distB="0" distL="114300" distR="114300" simplePos="0" relativeHeight="251742208" behindDoc="0" locked="0" layoutInCell="1" allowOverlap="1">
                <wp:simplePos x="0" y="0"/>
                <wp:positionH relativeFrom="column">
                  <wp:posOffset>3390924</wp:posOffset>
                </wp:positionH>
                <wp:positionV relativeFrom="paragraph">
                  <wp:posOffset>880324</wp:posOffset>
                </wp:positionV>
                <wp:extent cx="1448789" cy="0"/>
                <wp:effectExtent l="38100" t="38100" r="75565" b="95250"/>
                <wp:wrapNone/>
                <wp:docPr id="27" name="Conector recto 27"/>
                <wp:cNvGraphicFramePr/>
                <a:graphic xmlns:a="http://schemas.openxmlformats.org/drawingml/2006/main">
                  <a:graphicData uri="http://schemas.microsoft.com/office/word/2010/wordprocessingShape">
                    <wps:wsp>
                      <wps:cNvCnPr/>
                      <wps:spPr>
                        <a:xfrm>
                          <a:off x="0" y="0"/>
                          <a:ext cx="1448789"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CAFB8C" id="Conector recto 27"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67pt,69.3pt" to="381.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" strokecolor="red" strokeweight="2pt">
                <v:shadow on="t" color="black" opacity="24903f" origin=",.5" offset="0,.55556mm"/>
              </v:line>
            </w:pict>
          </mc:Fallback>
        </mc:AlternateContent>
      </w:r>
      <w:r w:rsidR="00812727" w:rsidRPr="00BA7D46">
        <w:rPr>
          <w:noProof/>
          <w:lang w:val="es-MX" w:eastAsia="es-MX"/>
        </w:rPr>
        <w:drawing>
          <wp:inline distT="0" distB="0" distL="0" distR="0" wp14:anchorId="1DCF3A5A" wp14:editId="600A3D53">
            <wp:extent cx="5791835" cy="678307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6783070"/>
                    </a:xfrm>
                    <a:prstGeom prst="rect">
                      <a:avLst/>
                    </a:prstGeom>
                  </pic:spPr>
                </pic:pic>
              </a:graphicData>
            </a:graphic>
          </wp:inline>
        </w:drawing>
      </w:r>
    </w:p>
    <w:p w:rsidR="00006914" w:rsidRPr="00BA7D46" w:rsidRDefault="00006914" w:rsidP="00367B42">
      <w:pPr>
        <w:shd w:val="clear" w:color="auto" w:fill="FFFFFF"/>
        <w:spacing w:line="360" w:lineRule="auto"/>
        <w:jc w:val="both"/>
        <w:rPr>
          <w:rFonts w:ascii="Palatino Linotype" w:hAnsi="Palatino Linotype" w:cs="Arial"/>
        </w:rPr>
      </w:pPr>
    </w:p>
    <w:p w:rsidR="00006914" w:rsidRPr="00BA7D46" w:rsidRDefault="00006914" w:rsidP="00367B42">
      <w:pPr>
        <w:shd w:val="clear" w:color="auto" w:fill="FFFFFF"/>
        <w:spacing w:line="360" w:lineRule="auto"/>
        <w:jc w:val="both"/>
        <w:rPr>
          <w:rFonts w:ascii="Palatino Linotype" w:hAnsi="Palatino Linotype" w:cs="Arial"/>
        </w:rPr>
      </w:pPr>
    </w:p>
    <w:p w:rsidR="00006914" w:rsidRPr="00BA7D46" w:rsidRDefault="00006914" w:rsidP="00006914">
      <w:pPr>
        <w:spacing w:before="200" w:after="200" w:line="360" w:lineRule="auto"/>
        <w:jc w:val="both"/>
        <w:rPr>
          <w:rFonts w:ascii="Palatino Linotype" w:hAnsi="Palatino Linotype"/>
        </w:rPr>
      </w:pPr>
      <w:r w:rsidRPr="00BA7D46">
        <w:rPr>
          <w:rFonts w:ascii="Palatino Linotype" w:hAnsi="Palatino Linotype"/>
        </w:rPr>
        <w:lastRenderedPageBreak/>
        <w:t xml:space="preserve">Ahora bien, de lo manifestado tanto en acto impugnado como en las razones o motivos de inconformidad, se advierte que </w:t>
      </w:r>
      <w:r w:rsidRPr="00BA7D46">
        <w:rPr>
          <w:rFonts w:ascii="Palatino Linotype" w:hAnsi="Palatino Linotype"/>
          <w:b/>
        </w:rPr>
        <w:t>EL RECURRENTE</w:t>
      </w:r>
      <w:r w:rsidRPr="00BA7D46">
        <w:rPr>
          <w:rFonts w:ascii="Palatino Linotype" w:hAnsi="Palatino Linotype"/>
        </w:rPr>
        <w:t xml:space="preserve"> pretende combatir el </w:t>
      </w:r>
      <w:r w:rsidR="00177D27" w:rsidRPr="00BA7D46">
        <w:rPr>
          <w:rFonts w:ascii="Palatino Linotype" w:hAnsi="Palatino Linotype"/>
        </w:rPr>
        <w:t xml:space="preserve">cambio de modalidad, </w:t>
      </w:r>
      <w:proofErr w:type="spellStart"/>
      <w:r w:rsidR="007904D9" w:rsidRPr="00BA7D46">
        <w:rPr>
          <w:rFonts w:ascii="Palatino Linotype" w:hAnsi="Palatino Linotype"/>
        </w:rPr>
        <w:t>é</w:t>
      </w:r>
      <w:r w:rsidR="00177D27" w:rsidRPr="00BA7D46">
        <w:rPr>
          <w:rFonts w:ascii="Palatino Linotype" w:hAnsi="Palatino Linotype"/>
        </w:rPr>
        <w:t>sto</w:t>
      </w:r>
      <w:proofErr w:type="spellEnd"/>
      <w:r w:rsidR="00177D27" w:rsidRPr="00BA7D46">
        <w:rPr>
          <w:rFonts w:ascii="Palatino Linotype" w:hAnsi="Palatino Linotype"/>
        </w:rPr>
        <w:t xml:space="preserve"> porque</w:t>
      </w:r>
      <w:r w:rsidRPr="00BA7D46">
        <w:rPr>
          <w:rFonts w:ascii="Palatino Linotype" w:hAnsi="Palatino Linotype"/>
        </w:rPr>
        <w:t xml:space="preserve"> </w:t>
      </w:r>
      <w:r w:rsidR="007904D9" w:rsidRPr="00BA7D46">
        <w:rPr>
          <w:rFonts w:ascii="Palatino Linotype" w:hAnsi="Palatino Linotype"/>
          <w:b/>
        </w:rPr>
        <w:t>EL</w:t>
      </w:r>
      <w:r w:rsidRPr="00BA7D46">
        <w:rPr>
          <w:rFonts w:ascii="Palatino Linotype" w:hAnsi="Palatino Linotype"/>
        </w:rPr>
        <w:t xml:space="preserve"> </w:t>
      </w:r>
      <w:r w:rsidRPr="00BA7D46">
        <w:rPr>
          <w:rFonts w:ascii="Palatino Linotype" w:hAnsi="Palatino Linotype"/>
          <w:b/>
        </w:rPr>
        <w:t>SUJETO OBLIGADO</w:t>
      </w:r>
      <w:r w:rsidRPr="00BA7D46">
        <w:rPr>
          <w:rFonts w:ascii="Palatino Linotype" w:hAnsi="Palatino Linotype"/>
        </w:rPr>
        <w:t xml:space="preserve"> le informó </w:t>
      </w:r>
      <w:r w:rsidR="00177D27" w:rsidRPr="00BA7D46">
        <w:rPr>
          <w:rFonts w:ascii="Palatino Linotype" w:hAnsi="Palatino Linotype"/>
        </w:rPr>
        <w:t>que debía acudir con el área que resguarda la información; no sin antes,</w:t>
      </w:r>
      <w:r w:rsidRPr="00BA7D46">
        <w:rPr>
          <w:rFonts w:ascii="Palatino Linotype" w:hAnsi="Palatino Linotype"/>
        </w:rPr>
        <w:t xml:space="preserve"> cubrir el costo </w:t>
      </w:r>
      <w:r w:rsidR="00177D27" w:rsidRPr="00BA7D46">
        <w:rPr>
          <w:rFonts w:ascii="Palatino Linotype" w:hAnsi="Palatino Linotype"/>
        </w:rPr>
        <w:t>por la expedición de copias</w:t>
      </w:r>
      <w:r w:rsidRPr="00BA7D46">
        <w:rPr>
          <w:rFonts w:ascii="Palatino Linotype" w:hAnsi="Palatino Linotype"/>
        </w:rPr>
        <w:t xml:space="preserve"> de la documentación requerida, para que éste pueda realizar su entrega, lo cual corresponde al supuesto establecido, en la fracción </w:t>
      </w:r>
      <w:r w:rsidR="00FC774F" w:rsidRPr="00BA7D46">
        <w:rPr>
          <w:rFonts w:ascii="Palatino Linotype" w:hAnsi="Palatino Linotype"/>
        </w:rPr>
        <w:t>VIII</w:t>
      </w:r>
      <w:r w:rsidR="007904D9" w:rsidRPr="00BA7D46">
        <w:rPr>
          <w:rFonts w:ascii="Palatino Linotype" w:hAnsi="Palatino Linotype"/>
        </w:rPr>
        <w:t>,</w:t>
      </w:r>
      <w:r w:rsidRPr="00BA7D46">
        <w:rPr>
          <w:rFonts w:ascii="Palatino Linotype" w:hAnsi="Palatino Linotype"/>
        </w:rPr>
        <w:t xml:space="preserve"> del artículo 179 </w:t>
      </w:r>
      <w:r w:rsidRPr="00BA7D46">
        <w:rPr>
          <w:rFonts w:ascii="Palatino Linotype" w:hAnsi="Palatino Linotype"/>
          <w:szCs w:val="17"/>
          <w:lang w:eastAsia="es-ES_tradnl"/>
        </w:rPr>
        <w:t>de la Ley de Transparencia y Acceso a la Información Pública del Estado de México y Municipios</w:t>
      </w:r>
      <w:r w:rsidRPr="00BA7D46">
        <w:rPr>
          <w:rStyle w:val="Refdenotaalpie"/>
          <w:rFonts w:ascii="Palatino Linotype" w:hAnsi="Palatino Linotype"/>
        </w:rPr>
        <w:footnoteReference w:id="1"/>
      </w:r>
      <w:r w:rsidRPr="00BA7D46">
        <w:rPr>
          <w:rFonts w:ascii="Palatino Linotype" w:hAnsi="Palatino Linotype"/>
          <w:szCs w:val="17"/>
          <w:lang w:eastAsia="es-ES_tradnl"/>
        </w:rPr>
        <w:t xml:space="preserve">. Por tanto, el presente estudio versará sobre </w:t>
      </w:r>
      <w:r w:rsidR="00211258" w:rsidRPr="00BA7D46">
        <w:rPr>
          <w:rFonts w:ascii="Palatino Linotype" w:hAnsi="Palatino Linotype"/>
          <w:szCs w:val="17"/>
          <w:lang w:eastAsia="es-ES_tradnl"/>
        </w:rPr>
        <w:t>la modalidad de entrega requerida por el solicitante</w:t>
      </w:r>
      <w:r w:rsidRPr="00BA7D46">
        <w:rPr>
          <w:rFonts w:ascii="Palatino Linotype" w:hAnsi="Palatino Linotype"/>
          <w:szCs w:val="17"/>
          <w:lang w:eastAsia="es-ES_tradnl"/>
        </w:rPr>
        <w:t>.</w:t>
      </w:r>
    </w:p>
    <w:p w:rsidR="00006914" w:rsidRPr="00BA7D46" w:rsidRDefault="00006914" w:rsidP="00006914">
      <w:pPr>
        <w:spacing w:before="200" w:after="200" w:line="360" w:lineRule="auto"/>
        <w:jc w:val="both"/>
        <w:rPr>
          <w:rFonts w:ascii="Palatino Linotype" w:hAnsi="Palatino Linotype"/>
        </w:rPr>
      </w:pPr>
      <w:r w:rsidRPr="00BA7D46">
        <w:rPr>
          <w:rFonts w:ascii="Palatino Linotype" w:hAnsi="Palatino Linotype"/>
        </w:rPr>
        <w:t>En esa tesitura, debe observarse lo señalado en los artículos 9,</w:t>
      </w:r>
      <w:r w:rsidR="00211258" w:rsidRPr="00BA7D46">
        <w:rPr>
          <w:rFonts w:ascii="Palatino Linotype" w:hAnsi="Palatino Linotype"/>
        </w:rPr>
        <w:t xml:space="preserve"> fracción III, 17 </w:t>
      </w:r>
      <w:r w:rsidRPr="00BA7D46">
        <w:rPr>
          <w:rFonts w:ascii="Palatino Linotype" w:hAnsi="Palatino Linotype"/>
          <w:szCs w:val="17"/>
          <w:lang w:eastAsia="es-ES_tradnl"/>
        </w:rPr>
        <w:t>de la Ley de Transparencia y Acceso a la Información Pública del Estado de México y Municipios, los cuales se insertan a continuación:</w:t>
      </w:r>
    </w:p>
    <w:p w:rsidR="00006914" w:rsidRPr="00BA7D46" w:rsidRDefault="00006914" w:rsidP="00006914">
      <w:pPr>
        <w:spacing w:before="120" w:after="120"/>
        <w:ind w:left="851" w:right="899"/>
        <w:jc w:val="both"/>
        <w:rPr>
          <w:rFonts w:ascii="Palatino Linotype" w:hAnsi="Palatino Linotype" w:cs="Arial"/>
          <w:bCs/>
          <w:i/>
          <w:sz w:val="22"/>
          <w:szCs w:val="22"/>
        </w:rPr>
      </w:pPr>
      <w:r w:rsidRPr="00BA7D46">
        <w:rPr>
          <w:rFonts w:ascii="Palatino Linotype" w:hAnsi="Palatino Linotype" w:cs="Arial"/>
          <w:bCs/>
          <w:i/>
          <w:sz w:val="22"/>
          <w:szCs w:val="22"/>
        </w:rPr>
        <w:t>“</w:t>
      </w:r>
      <w:r w:rsidRPr="00BA7D46">
        <w:rPr>
          <w:rFonts w:ascii="Palatino Linotype" w:hAnsi="Palatino Linotype" w:cs="Arial"/>
          <w:b/>
          <w:bCs/>
          <w:i/>
          <w:sz w:val="22"/>
          <w:szCs w:val="22"/>
        </w:rPr>
        <w:t xml:space="preserve">Artículo 9. </w:t>
      </w:r>
      <w:r w:rsidRPr="00BA7D46">
        <w:rPr>
          <w:rFonts w:ascii="Palatino Linotype" w:hAnsi="Palatino Linotype" w:cs="Arial"/>
          <w:b/>
          <w:bCs/>
          <w:i/>
          <w:sz w:val="22"/>
          <w:szCs w:val="22"/>
          <w:u w:val="single"/>
        </w:rPr>
        <w:t>El Instituto deberá regir su funcionamiento de acuerdo a los siguientes principios</w:t>
      </w:r>
      <w:r w:rsidRPr="00BA7D46">
        <w:rPr>
          <w:rFonts w:ascii="Palatino Linotype" w:hAnsi="Palatino Linotype" w:cs="Arial"/>
          <w:bCs/>
          <w:i/>
          <w:sz w:val="22"/>
          <w:szCs w:val="22"/>
        </w:rPr>
        <w:t xml:space="preserve">: </w:t>
      </w:r>
    </w:p>
    <w:p w:rsidR="00006914" w:rsidRPr="00BA7D46" w:rsidRDefault="00006914" w:rsidP="00006914">
      <w:pPr>
        <w:spacing w:before="120" w:after="120"/>
        <w:ind w:left="851" w:right="899"/>
        <w:jc w:val="both"/>
        <w:rPr>
          <w:rFonts w:ascii="Palatino Linotype" w:hAnsi="Palatino Linotype" w:cs="Arial"/>
          <w:bCs/>
          <w:i/>
          <w:sz w:val="22"/>
          <w:szCs w:val="22"/>
        </w:rPr>
      </w:pPr>
      <w:r w:rsidRPr="00BA7D46">
        <w:rPr>
          <w:rFonts w:ascii="Palatino Linotype" w:hAnsi="Palatino Linotype" w:cs="Arial"/>
          <w:bCs/>
          <w:i/>
          <w:sz w:val="22"/>
          <w:szCs w:val="22"/>
        </w:rPr>
        <w:t>[…]</w:t>
      </w:r>
    </w:p>
    <w:p w:rsidR="00006914" w:rsidRPr="00BA7D46" w:rsidRDefault="00006914" w:rsidP="00006914">
      <w:pPr>
        <w:spacing w:before="120" w:after="120"/>
        <w:ind w:left="851" w:right="899"/>
        <w:jc w:val="both"/>
        <w:rPr>
          <w:rFonts w:ascii="Palatino Linotype" w:hAnsi="Palatino Linotype" w:cs="Arial"/>
          <w:bCs/>
          <w:i/>
          <w:sz w:val="22"/>
          <w:szCs w:val="22"/>
        </w:rPr>
      </w:pPr>
      <w:r w:rsidRPr="00BA7D46">
        <w:rPr>
          <w:rFonts w:ascii="Palatino Linotype" w:hAnsi="Palatino Linotype" w:cs="Arial"/>
          <w:b/>
          <w:bCs/>
          <w:i/>
          <w:sz w:val="22"/>
          <w:szCs w:val="22"/>
        </w:rPr>
        <w:t>III. Gratuidad</w:t>
      </w:r>
      <w:r w:rsidRPr="00BA7D46">
        <w:rPr>
          <w:rFonts w:ascii="Palatino Linotype" w:hAnsi="Palatino Linotype" w:cs="Arial"/>
          <w:bCs/>
          <w:i/>
          <w:sz w:val="22"/>
          <w:szCs w:val="22"/>
        </w:rPr>
        <w:t xml:space="preserve">: Consiste en que el acceso a la información pública no genera costo alguno para los solicitantes, </w:t>
      </w:r>
      <w:r w:rsidRPr="00BA7D46">
        <w:rPr>
          <w:rFonts w:ascii="Palatino Linotype" w:hAnsi="Palatino Linotype" w:cs="Arial"/>
          <w:b/>
          <w:bCs/>
          <w:i/>
          <w:sz w:val="22"/>
          <w:szCs w:val="22"/>
          <w:u w:val="single"/>
        </w:rPr>
        <w:t>sólo podrá requerirse el cobro correspondiente a la modalidad de reproducción y entrega solicitada</w:t>
      </w:r>
      <w:r w:rsidRPr="00BA7D46">
        <w:rPr>
          <w:rFonts w:ascii="Palatino Linotype" w:hAnsi="Palatino Linotype" w:cs="Arial"/>
          <w:bCs/>
          <w:i/>
          <w:sz w:val="22"/>
          <w:szCs w:val="22"/>
        </w:rPr>
        <w:t xml:space="preserve"> conforme a lo establecido en la presente Ley y demás disposiciones jurídicas aplicables;</w:t>
      </w:r>
    </w:p>
    <w:p w:rsidR="00006914" w:rsidRPr="00BA7D46" w:rsidRDefault="00006914" w:rsidP="00006914">
      <w:pPr>
        <w:spacing w:before="120" w:after="120"/>
        <w:ind w:left="851" w:right="899"/>
        <w:jc w:val="both"/>
        <w:rPr>
          <w:rFonts w:ascii="Palatino Linotype" w:hAnsi="Palatino Linotype" w:cs="Arial"/>
          <w:bCs/>
          <w:i/>
          <w:sz w:val="22"/>
          <w:szCs w:val="22"/>
        </w:rPr>
      </w:pPr>
      <w:r w:rsidRPr="00BA7D46">
        <w:rPr>
          <w:rFonts w:ascii="Palatino Linotype" w:hAnsi="Palatino Linotype" w:cs="Arial"/>
          <w:b/>
          <w:bCs/>
          <w:i/>
          <w:sz w:val="22"/>
          <w:szCs w:val="22"/>
          <w:u w:val="single"/>
        </w:rPr>
        <w:t>Artículo 17. La búsqueda y acceso a la información es gratuita y solo se cubrirán los gastos</w:t>
      </w:r>
      <w:r w:rsidRPr="00BA7D46">
        <w:rPr>
          <w:rFonts w:ascii="Palatino Linotype" w:hAnsi="Palatino Linotype" w:cs="Arial"/>
          <w:bCs/>
          <w:i/>
          <w:sz w:val="22"/>
          <w:szCs w:val="22"/>
        </w:rPr>
        <w:t xml:space="preserve"> de reproducción, o </w:t>
      </w:r>
      <w:r w:rsidRPr="00BA7D46">
        <w:rPr>
          <w:rFonts w:ascii="Palatino Linotype" w:hAnsi="Palatino Linotype" w:cs="Arial"/>
          <w:b/>
          <w:bCs/>
          <w:i/>
          <w:sz w:val="22"/>
          <w:szCs w:val="22"/>
          <w:u w:val="single"/>
        </w:rPr>
        <w:t>por la modalidad de entrega solicitada</w:t>
      </w:r>
      <w:r w:rsidRPr="00BA7D46">
        <w:rPr>
          <w:rFonts w:ascii="Palatino Linotype" w:hAnsi="Palatino Linotype" w:cs="Arial"/>
          <w:bCs/>
          <w:i/>
          <w:sz w:val="22"/>
          <w:szCs w:val="22"/>
        </w:rPr>
        <w:t>, así como por el envío, que en su caso se genere, de conformidad con los</w:t>
      </w:r>
      <w:r w:rsidRPr="00BA7D46">
        <w:rPr>
          <w:rFonts w:ascii="Palatino Linotype" w:hAnsi="Palatino Linotype" w:cs="Arial"/>
          <w:b/>
          <w:bCs/>
          <w:i/>
          <w:sz w:val="22"/>
          <w:szCs w:val="22"/>
          <w:u w:val="single"/>
        </w:rPr>
        <w:t xml:space="preserve"> </w:t>
      </w:r>
      <w:r w:rsidRPr="00BA7D46">
        <w:rPr>
          <w:rFonts w:ascii="Palatino Linotype" w:hAnsi="Palatino Linotype" w:cs="Arial"/>
          <w:bCs/>
          <w:i/>
          <w:sz w:val="22"/>
          <w:szCs w:val="22"/>
        </w:rPr>
        <w:t xml:space="preserve">derechos, </w:t>
      </w:r>
      <w:r w:rsidRPr="00BA7D46">
        <w:rPr>
          <w:rFonts w:ascii="Palatino Linotype" w:hAnsi="Palatino Linotype" w:cs="Arial"/>
          <w:bCs/>
          <w:i/>
          <w:sz w:val="22"/>
          <w:szCs w:val="22"/>
        </w:rPr>
        <w:lastRenderedPageBreak/>
        <w:t>productos y aprovechamientos establecidos en la legislación aplicable, sin que exceda de los límites establecidos en la presente Ley.</w:t>
      </w:r>
      <w:r w:rsidR="00211258" w:rsidRPr="00BA7D46">
        <w:rPr>
          <w:rFonts w:ascii="Palatino Linotype" w:hAnsi="Palatino Linotype" w:cs="Arial"/>
          <w:bCs/>
          <w:i/>
          <w:sz w:val="22"/>
          <w:szCs w:val="22"/>
        </w:rPr>
        <w:t>”</w:t>
      </w:r>
      <w:r w:rsidRPr="00BA7D46">
        <w:rPr>
          <w:rFonts w:ascii="Palatino Linotype" w:hAnsi="Palatino Linotype" w:cs="Arial"/>
          <w:bCs/>
          <w:i/>
          <w:sz w:val="22"/>
          <w:szCs w:val="22"/>
        </w:rPr>
        <w:t xml:space="preserve"> </w:t>
      </w:r>
    </w:p>
    <w:p w:rsidR="00006914" w:rsidRPr="00BA7D46" w:rsidRDefault="00006914" w:rsidP="00006914">
      <w:pPr>
        <w:spacing w:before="120" w:after="120"/>
        <w:ind w:left="851" w:right="899"/>
        <w:jc w:val="both"/>
        <w:rPr>
          <w:rFonts w:ascii="Palatino Linotype" w:hAnsi="Palatino Linotype" w:cs="Arial"/>
          <w:sz w:val="22"/>
          <w:szCs w:val="22"/>
        </w:rPr>
      </w:pPr>
      <w:r w:rsidRPr="00BA7D46">
        <w:rPr>
          <w:rFonts w:ascii="Palatino Linotype" w:hAnsi="Palatino Linotype" w:cs="Arial"/>
          <w:sz w:val="22"/>
          <w:szCs w:val="22"/>
        </w:rPr>
        <w:t>(Énfasis añadido)</w:t>
      </w:r>
    </w:p>
    <w:p w:rsidR="00006914" w:rsidRPr="00BA7D46" w:rsidRDefault="00006914" w:rsidP="00006914">
      <w:pPr>
        <w:spacing w:before="200" w:after="200" w:line="360" w:lineRule="auto"/>
        <w:jc w:val="both"/>
        <w:rPr>
          <w:rFonts w:ascii="Palatino Linotype" w:hAnsi="Palatino Linotype"/>
        </w:rPr>
      </w:pPr>
      <w:r w:rsidRPr="00BA7D46">
        <w:rPr>
          <w:rFonts w:ascii="Palatino Linotype" w:hAnsi="Palatino Linotype"/>
        </w:rPr>
        <w:t>De la transcri</w:t>
      </w:r>
      <w:r w:rsidR="00FC774F" w:rsidRPr="00BA7D46">
        <w:rPr>
          <w:rFonts w:ascii="Palatino Linotype" w:hAnsi="Palatino Linotype"/>
        </w:rPr>
        <w:t xml:space="preserve">pción anterior se advierte que </w:t>
      </w:r>
      <w:r w:rsidRPr="00BA7D46">
        <w:rPr>
          <w:rFonts w:ascii="Palatino Linotype" w:hAnsi="Palatino Linotype"/>
          <w:b/>
        </w:rPr>
        <w:t>EL RECURRENTE</w:t>
      </w:r>
      <w:r w:rsidR="00FC774F" w:rsidRPr="00BA7D46">
        <w:rPr>
          <w:rFonts w:ascii="Palatino Linotype" w:hAnsi="Palatino Linotype"/>
        </w:rPr>
        <w:t xml:space="preserve"> se duele del cambio de modalidad elegida ya que como se puede advertir de la siguiente imagen, lo solicitó vía SAIMEX:</w:t>
      </w:r>
    </w:p>
    <w:p w:rsidR="00FC774F" w:rsidRPr="00BA7D46" w:rsidRDefault="00FC774F" w:rsidP="00006914">
      <w:pPr>
        <w:spacing w:before="200" w:after="200" w:line="360" w:lineRule="auto"/>
        <w:jc w:val="both"/>
        <w:rPr>
          <w:rFonts w:ascii="Palatino Linotype" w:hAnsi="Palatino Linotype"/>
        </w:rPr>
      </w:pPr>
      <w:r w:rsidRPr="00BA7D46">
        <w:rPr>
          <w:noProof/>
          <w:lang w:val="es-MX" w:eastAsia="es-MX"/>
        </w:rPr>
        <mc:AlternateContent>
          <mc:Choice Requires="wps">
            <w:drawing>
              <wp:anchor distT="0" distB="0" distL="114300" distR="114300" simplePos="0" relativeHeight="251743232" behindDoc="0" locked="0" layoutInCell="1" allowOverlap="1">
                <wp:simplePos x="0" y="0"/>
                <wp:positionH relativeFrom="column">
                  <wp:posOffset>248101</wp:posOffset>
                </wp:positionH>
                <wp:positionV relativeFrom="paragraph">
                  <wp:posOffset>2732496</wp:posOffset>
                </wp:positionV>
                <wp:extent cx="1638795" cy="617517"/>
                <wp:effectExtent l="57150" t="38100" r="76200" b="87630"/>
                <wp:wrapNone/>
                <wp:docPr id="32" name="Rectángulo 32"/>
                <wp:cNvGraphicFramePr/>
                <a:graphic xmlns:a="http://schemas.openxmlformats.org/drawingml/2006/main">
                  <a:graphicData uri="http://schemas.microsoft.com/office/word/2010/wordprocessingShape">
                    <wps:wsp>
                      <wps:cNvSpPr/>
                      <wps:spPr>
                        <a:xfrm>
                          <a:off x="0" y="0"/>
                          <a:ext cx="1638795" cy="617517"/>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C2683E" id="Rectángulo 32" o:spid="_x0000_s1026" style="position:absolute;margin-left:19.55pt;margin-top:215.15pt;width:129.05pt;height:48.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" filled="f" strokecolor="red" strokeweight="3pt">
                <v:shadow on="t" color="black" opacity="22937f" origin=",.5" offset="0,.63889mm"/>
              </v:rect>
            </w:pict>
          </mc:Fallback>
        </mc:AlternateContent>
      </w:r>
      <w:r w:rsidR="007904D9" w:rsidRPr="00BA7D46">
        <w:rPr>
          <w:noProof/>
          <w:lang w:val="es-MX" w:eastAsia="es-MX"/>
        </w:rPr>
        <w:drawing>
          <wp:inline distT="0" distB="0" distL="0" distR="0" wp14:anchorId="47362730" wp14:editId="4DB87DB7">
            <wp:extent cx="5791835" cy="5274978"/>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7187"/>
                    <a:stretch/>
                  </pic:blipFill>
                  <pic:spPr>
                    <a:xfrm>
                      <a:off x="0" y="0"/>
                      <a:ext cx="5806451" cy="5288290"/>
                    </a:xfrm>
                    <a:prstGeom prst="rect">
                      <a:avLst/>
                    </a:prstGeom>
                  </pic:spPr>
                </pic:pic>
              </a:graphicData>
            </a:graphic>
          </wp:inline>
        </w:drawing>
      </w:r>
    </w:p>
    <w:p w:rsidR="00FC774F" w:rsidRPr="00BA7D46" w:rsidRDefault="00FC774F" w:rsidP="00367B42">
      <w:pPr>
        <w:shd w:val="clear" w:color="auto" w:fill="FFFFFF"/>
        <w:spacing w:line="360" w:lineRule="auto"/>
        <w:jc w:val="both"/>
        <w:rPr>
          <w:rFonts w:ascii="Palatino Linotype" w:hAnsi="Palatino Linotype" w:cs="Arial"/>
        </w:rPr>
      </w:pPr>
      <w:r w:rsidRPr="00BA7D46">
        <w:rPr>
          <w:rFonts w:ascii="Palatino Linotype" w:hAnsi="Palatino Linotype" w:cs="Arial"/>
        </w:rPr>
        <w:lastRenderedPageBreak/>
        <w:t xml:space="preserve">Es de lo expuesto, que el solicitante requirió la modalidad del </w:t>
      </w:r>
      <w:r w:rsidRPr="00BA7D46">
        <w:rPr>
          <w:rFonts w:ascii="Palatino Linotype" w:hAnsi="Palatino Linotype" w:cs="Arial"/>
          <w:b/>
        </w:rPr>
        <w:t>SAIMEX</w:t>
      </w:r>
      <w:r w:rsidRPr="00BA7D46">
        <w:rPr>
          <w:rFonts w:ascii="Palatino Linotype" w:hAnsi="Palatino Linotype" w:cs="Arial"/>
        </w:rPr>
        <w:t>, por lo que se debe de dar cumplimiento a lo establecido en el artículo 164 de la Ley de Transparencia y Acceso a la Información Pública del Estado de México y Municipios que dispone:</w:t>
      </w:r>
    </w:p>
    <w:p w:rsidR="00FC774F" w:rsidRPr="00BA7D46" w:rsidRDefault="00FC774F" w:rsidP="00FC774F">
      <w:pPr>
        <w:autoSpaceDE w:val="0"/>
        <w:autoSpaceDN w:val="0"/>
        <w:adjustRightInd w:val="0"/>
        <w:ind w:left="851" w:right="899"/>
        <w:jc w:val="both"/>
        <w:rPr>
          <w:rFonts w:ascii="Palatino Linotype" w:hAnsi="Palatino Linotype" w:cs="Arial"/>
          <w:i/>
          <w:sz w:val="22"/>
          <w:szCs w:val="22"/>
        </w:rPr>
      </w:pPr>
      <w:r w:rsidRPr="00BA7D46">
        <w:rPr>
          <w:rFonts w:ascii="Palatino Linotype" w:hAnsi="Palatino Linotype" w:cs="Arial"/>
          <w:b/>
          <w:bCs/>
          <w:i/>
          <w:sz w:val="22"/>
          <w:szCs w:val="22"/>
        </w:rPr>
        <w:t xml:space="preserve">Artículo 164. </w:t>
      </w:r>
      <w:r w:rsidRPr="00BA7D46">
        <w:rPr>
          <w:rFonts w:ascii="Palatino Linotype" w:hAnsi="Palatino Linotype" w:cs="Arial"/>
          <w:i/>
          <w:sz w:val="22"/>
          <w:szCs w:val="22"/>
        </w:rPr>
        <w:t>El acceso se dará en la   de entrega y, en su caso, de envío elegidos por el solicitante. Cuando la información no pueda entregarse o enviarse en la modalidad solicitada, el sujeto obligado deberá ofrecer otra u otras modalidades de entrega.</w:t>
      </w:r>
    </w:p>
    <w:p w:rsidR="00FC774F" w:rsidRPr="00BA7D46" w:rsidRDefault="00FC774F" w:rsidP="00FC774F">
      <w:pPr>
        <w:autoSpaceDE w:val="0"/>
        <w:autoSpaceDN w:val="0"/>
        <w:adjustRightInd w:val="0"/>
        <w:ind w:left="851" w:right="899"/>
        <w:jc w:val="both"/>
        <w:rPr>
          <w:rFonts w:ascii="Palatino Linotype" w:hAnsi="Palatino Linotype" w:cs="Arial"/>
          <w:i/>
          <w:sz w:val="22"/>
          <w:szCs w:val="22"/>
        </w:rPr>
      </w:pPr>
      <w:r w:rsidRPr="00BA7D46">
        <w:rPr>
          <w:rFonts w:ascii="Palatino Linotype" w:hAnsi="Palatino Linotype" w:cs="Arial"/>
          <w:i/>
          <w:sz w:val="22"/>
          <w:szCs w:val="22"/>
        </w:rPr>
        <w:t>En cualquier caso, se deberá fundar y motivar la necesidad de ofrecer otras modalidades.</w:t>
      </w:r>
    </w:p>
    <w:p w:rsidR="00FC774F" w:rsidRPr="00BA7D46" w:rsidRDefault="00FC774F" w:rsidP="00367B42">
      <w:pPr>
        <w:shd w:val="clear" w:color="auto" w:fill="FFFFFF"/>
        <w:spacing w:line="360" w:lineRule="auto"/>
        <w:jc w:val="both"/>
        <w:rPr>
          <w:rFonts w:ascii="Palatino Linotype" w:hAnsi="Palatino Linotype" w:cs="Arial"/>
        </w:rPr>
      </w:pPr>
    </w:p>
    <w:p w:rsidR="000A23E5" w:rsidRPr="00BA7D46" w:rsidRDefault="000A23E5" w:rsidP="00367B42">
      <w:pPr>
        <w:shd w:val="clear" w:color="auto" w:fill="FFFFFF"/>
        <w:spacing w:line="360" w:lineRule="auto"/>
        <w:jc w:val="both"/>
        <w:rPr>
          <w:rFonts w:ascii="Palatino Linotype" w:hAnsi="Palatino Linotype" w:cs="Arial"/>
        </w:rPr>
      </w:pPr>
      <w:r w:rsidRPr="00BA7D46">
        <w:rPr>
          <w:rFonts w:ascii="Palatino Linotype" w:hAnsi="Palatino Linotype" w:cs="Arial"/>
        </w:rPr>
        <w:t xml:space="preserve">Es de lo expuesto, que el solicitante requirió copia de las constancias de viabilidad de los conjuntos urbanos y su expediente completo </w:t>
      </w:r>
      <w:r w:rsidR="00FC774F" w:rsidRPr="00BA7D46">
        <w:rPr>
          <w:rFonts w:ascii="Palatino Linotype" w:hAnsi="Palatino Linotype" w:cs="Arial"/>
        </w:rPr>
        <w:t xml:space="preserve">vía </w:t>
      </w:r>
      <w:r w:rsidR="00FC774F" w:rsidRPr="00BA7D46">
        <w:rPr>
          <w:rFonts w:ascii="Palatino Linotype" w:hAnsi="Palatino Linotype" w:cs="Arial"/>
          <w:b/>
        </w:rPr>
        <w:t>SAIMEX</w:t>
      </w:r>
      <w:r w:rsidR="00FC774F" w:rsidRPr="00BA7D46">
        <w:rPr>
          <w:rFonts w:ascii="Palatino Linotype" w:hAnsi="Palatino Linotype" w:cs="Arial"/>
        </w:rPr>
        <w:t xml:space="preserve"> </w:t>
      </w:r>
      <w:r w:rsidRPr="00BA7D46">
        <w:rPr>
          <w:rFonts w:ascii="Palatino Linotype" w:hAnsi="Palatino Linotype" w:cs="Arial"/>
        </w:rPr>
        <w:t xml:space="preserve">y que si bien, </w:t>
      </w:r>
      <w:r w:rsidRPr="00BA7D46">
        <w:rPr>
          <w:rFonts w:ascii="Palatino Linotype" w:hAnsi="Palatino Linotype" w:cs="Arial"/>
          <w:b/>
        </w:rPr>
        <w:t>EL SUJETO OBLIGADO</w:t>
      </w:r>
      <w:r w:rsidRPr="00BA7D46">
        <w:rPr>
          <w:rFonts w:ascii="Palatino Linotype" w:hAnsi="Palatino Linotype" w:cs="Arial"/>
        </w:rPr>
        <w:t xml:space="preserve"> le señaló debía cobrar por la expedición de copias simples, lo cierto es que </w:t>
      </w:r>
      <w:r w:rsidR="009133F4" w:rsidRPr="00BA7D46">
        <w:rPr>
          <w:rFonts w:ascii="Palatino Linotype" w:hAnsi="Palatino Linotype" w:cs="Arial"/>
          <w:b/>
        </w:rPr>
        <w:t>EL RECURRENTE</w:t>
      </w:r>
      <w:r w:rsidR="009133F4" w:rsidRPr="00BA7D46">
        <w:rPr>
          <w:rFonts w:ascii="Palatino Linotype" w:hAnsi="Palatino Linotype" w:cs="Arial"/>
        </w:rPr>
        <w:t xml:space="preserve"> no señaló en copias simples, sino más bien, requería copias por la vía electrónica, y como lo señala la Ley de la materia, en el supuesto de que no pueda entregarse o enviarse en la modalidad elegida, deberá ofrecer otras alternativas, debiendo fundar y motivar tal determinación</w:t>
      </w:r>
      <w:r w:rsidR="00AF3420" w:rsidRPr="00BA7D46">
        <w:rPr>
          <w:rFonts w:ascii="Palatino Linotype" w:hAnsi="Palatino Linotype" w:cs="Arial"/>
        </w:rPr>
        <w:t>.</w:t>
      </w:r>
    </w:p>
    <w:p w:rsidR="009133F4" w:rsidRPr="00BA7D46" w:rsidRDefault="009133F4" w:rsidP="00367B42">
      <w:pPr>
        <w:shd w:val="clear" w:color="auto" w:fill="FFFFFF"/>
        <w:spacing w:line="360" w:lineRule="auto"/>
        <w:jc w:val="both"/>
        <w:rPr>
          <w:rFonts w:ascii="Palatino Linotype" w:hAnsi="Palatino Linotype" w:cs="Arial"/>
        </w:rPr>
      </w:pPr>
    </w:p>
    <w:p w:rsidR="009133F4" w:rsidRPr="00BA7D46" w:rsidRDefault="009133F4" w:rsidP="009133F4">
      <w:pPr>
        <w:shd w:val="clear" w:color="auto" w:fill="FFFFFF"/>
        <w:spacing w:line="360" w:lineRule="auto"/>
        <w:jc w:val="both"/>
        <w:rPr>
          <w:rFonts w:ascii="Palatino Linotype" w:hAnsi="Palatino Linotype" w:cs="Arial"/>
        </w:rPr>
      </w:pPr>
      <w:r w:rsidRPr="00BA7D46">
        <w:rPr>
          <w:rFonts w:ascii="Palatino Linotype" w:hAnsi="Palatino Linotype" w:cs="Arial"/>
        </w:rPr>
        <w:t>De lo anterior, la Suprema Corte de Justicia de la Nación ha establecido jurisprudencia respecto a qué debe entenderse por fundamentación y motivación, en los siguientes términos:</w:t>
      </w:r>
    </w:p>
    <w:p w:rsidR="009133F4" w:rsidRPr="00BA7D46" w:rsidRDefault="009133F4" w:rsidP="009133F4">
      <w:pPr>
        <w:shd w:val="clear" w:color="auto" w:fill="FFFFFF"/>
        <w:spacing w:line="276" w:lineRule="auto"/>
        <w:ind w:left="851" w:right="902"/>
        <w:jc w:val="both"/>
        <w:rPr>
          <w:rFonts w:ascii="Palatino Linotype" w:hAnsi="Palatino Linotype" w:cs="Arial"/>
          <w:i/>
          <w:sz w:val="22"/>
          <w:szCs w:val="22"/>
        </w:rPr>
      </w:pPr>
      <w:r w:rsidRPr="00BA7D46">
        <w:rPr>
          <w:rFonts w:ascii="Palatino Linotype" w:hAnsi="Palatino Linotype" w:cs="Arial"/>
          <w:sz w:val="22"/>
          <w:szCs w:val="22"/>
        </w:rPr>
        <w:t>“</w:t>
      </w:r>
      <w:r w:rsidRPr="00BA7D46">
        <w:rPr>
          <w:rFonts w:ascii="Palatino Linotype" w:hAnsi="Palatino Linotype" w:cs="Arial"/>
          <w:b/>
          <w:i/>
          <w:sz w:val="22"/>
          <w:szCs w:val="22"/>
        </w:rPr>
        <w:t>FUNDAMENTACIÓN Y MOTIVACIÓN</w:t>
      </w:r>
      <w:r w:rsidRPr="00BA7D46">
        <w:rPr>
          <w:rFonts w:ascii="Palatino Linotype" w:hAnsi="Palatino Linotype" w:cs="Arial"/>
          <w:i/>
          <w:sz w:val="22"/>
          <w:szCs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9133F4" w:rsidRPr="00BA7D46" w:rsidRDefault="009133F4" w:rsidP="009133F4">
      <w:pPr>
        <w:shd w:val="clear" w:color="auto" w:fill="FFFFFF"/>
        <w:spacing w:line="276" w:lineRule="auto"/>
        <w:ind w:left="851" w:right="902"/>
        <w:jc w:val="both"/>
        <w:rPr>
          <w:rFonts w:ascii="Palatino Linotype" w:hAnsi="Palatino Linotype" w:cs="Arial"/>
          <w:i/>
          <w:sz w:val="22"/>
          <w:szCs w:val="22"/>
        </w:rPr>
      </w:pPr>
      <w:r w:rsidRPr="00BA7D46">
        <w:rPr>
          <w:rFonts w:ascii="Palatino Linotype" w:hAnsi="Palatino Linotype" w:cs="Arial"/>
          <w:i/>
          <w:sz w:val="22"/>
          <w:szCs w:val="22"/>
        </w:rPr>
        <w:t>SEGUNDO TRIBUNAL COLEGIADO DEL SEXTO CIRCUITO.</w:t>
      </w:r>
    </w:p>
    <w:p w:rsidR="009133F4" w:rsidRPr="00BA7D46" w:rsidRDefault="009133F4" w:rsidP="009133F4">
      <w:pPr>
        <w:shd w:val="clear" w:color="auto" w:fill="FFFFFF"/>
        <w:spacing w:line="276" w:lineRule="auto"/>
        <w:ind w:left="851" w:right="902"/>
        <w:jc w:val="both"/>
        <w:rPr>
          <w:rFonts w:ascii="Palatino Linotype" w:hAnsi="Palatino Linotype" w:cs="Arial"/>
          <w:i/>
          <w:sz w:val="22"/>
          <w:szCs w:val="22"/>
        </w:rPr>
      </w:pPr>
      <w:r w:rsidRPr="00BA7D46">
        <w:rPr>
          <w:rFonts w:ascii="Palatino Linotype" w:hAnsi="Palatino Linotype" w:cs="Arial"/>
          <w:i/>
          <w:sz w:val="22"/>
          <w:szCs w:val="22"/>
        </w:rPr>
        <w:lastRenderedPageBreak/>
        <w:t>Amparo directo 194/88. Bufete Industrial Construcciones, S.A. de C.V. 28 de junio de 1988. Unanimidad de votos. Ponente: Gustavo Calvillo Rangel. Secretario: Jorge Alberto González Álvarez.</w:t>
      </w:r>
    </w:p>
    <w:p w:rsidR="009133F4" w:rsidRPr="00BA7D46" w:rsidRDefault="009133F4" w:rsidP="009133F4">
      <w:pPr>
        <w:shd w:val="clear" w:color="auto" w:fill="FFFFFF"/>
        <w:spacing w:line="276" w:lineRule="auto"/>
        <w:ind w:left="851" w:right="902"/>
        <w:jc w:val="both"/>
        <w:rPr>
          <w:rFonts w:ascii="Palatino Linotype" w:hAnsi="Palatino Linotype" w:cs="Arial"/>
          <w:i/>
          <w:sz w:val="22"/>
          <w:szCs w:val="22"/>
        </w:rPr>
      </w:pPr>
      <w:r w:rsidRPr="00BA7D46">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BA7D46">
        <w:rPr>
          <w:rFonts w:ascii="Palatino Linotype" w:hAnsi="Palatino Linotype" w:cs="Arial"/>
          <w:i/>
          <w:sz w:val="22"/>
          <w:szCs w:val="22"/>
        </w:rPr>
        <w:t>Esponda</w:t>
      </w:r>
      <w:proofErr w:type="spellEnd"/>
      <w:r w:rsidRPr="00BA7D46">
        <w:rPr>
          <w:rFonts w:ascii="Palatino Linotype" w:hAnsi="Palatino Linotype" w:cs="Arial"/>
          <w:i/>
          <w:sz w:val="22"/>
          <w:szCs w:val="22"/>
        </w:rPr>
        <w:t xml:space="preserve"> Rincón.</w:t>
      </w:r>
    </w:p>
    <w:p w:rsidR="009133F4" w:rsidRPr="00BA7D46" w:rsidRDefault="009133F4" w:rsidP="009133F4">
      <w:pPr>
        <w:shd w:val="clear" w:color="auto" w:fill="FFFFFF"/>
        <w:spacing w:line="276" w:lineRule="auto"/>
        <w:ind w:left="851" w:right="902"/>
        <w:jc w:val="both"/>
        <w:rPr>
          <w:rFonts w:ascii="Palatino Linotype" w:hAnsi="Palatino Linotype" w:cs="Arial"/>
          <w:i/>
          <w:sz w:val="22"/>
          <w:szCs w:val="22"/>
        </w:rPr>
      </w:pPr>
      <w:r w:rsidRPr="00BA7D46">
        <w:rPr>
          <w:rFonts w:ascii="Palatino Linotype" w:hAnsi="Palatino Linotype" w:cs="Arial"/>
          <w:i/>
          <w:sz w:val="22"/>
          <w:szCs w:val="22"/>
        </w:rPr>
        <w:t xml:space="preserve">Amparo en revisión 333/88. </w:t>
      </w:r>
      <w:proofErr w:type="spellStart"/>
      <w:r w:rsidRPr="00BA7D46">
        <w:rPr>
          <w:rFonts w:ascii="Palatino Linotype" w:hAnsi="Palatino Linotype" w:cs="Arial"/>
          <w:i/>
          <w:sz w:val="22"/>
          <w:szCs w:val="22"/>
        </w:rPr>
        <w:t>Adilia</w:t>
      </w:r>
      <w:proofErr w:type="spellEnd"/>
      <w:r w:rsidRPr="00BA7D46">
        <w:rPr>
          <w:rFonts w:ascii="Palatino Linotype" w:hAnsi="Palatino Linotype" w:cs="Arial"/>
          <w:i/>
          <w:sz w:val="22"/>
          <w:szCs w:val="22"/>
        </w:rPr>
        <w:t xml:space="preserve"> Romero. 26 de octubre de 1988. Unanimidad de votos. Ponente: Arnoldo Nájera Virgen. Secretario: Enrique Crispín Campos Ramírez.</w:t>
      </w:r>
    </w:p>
    <w:p w:rsidR="009133F4" w:rsidRPr="00BA7D46" w:rsidRDefault="009133F4" w:rsidP="009133F4">
      <w:pPr>
        <w:shd w:val="clear" w:color="auto" w:fill="FFFFFF"/>
        <w:spacing w:line="276" w:lineRule="auto"/>
        <w:ind w:left="851" w:right="902"/>
        <w:jc w:val="both"/>
        <w:rPr>
          <w:rFonts w:ascii="Palatino Linotype" w:hAnsi="Palatino Linotype" w:cs="Arial"/>
          <w:i/>
          <w:sz w:val="22"/>
          <w:szCs w:val="22"/>
        </w:rPr>
      </w:pPr>
      <w:r w:rsidRPr="00BA7D46">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BA7D46">
        <w:rPr>
          <w:rFonts w:ascii="Palatino Linotype" w:hAnsi="Palatino Linotype" w:cs="Arial"/>
          <w:i/>
          <w:sz w:val="22"/>
          <w:szCs w:val="22"/>
        </w:rPr>
        <w:t>Goyzueta</w:t>
      </w:r>
      <w:proofErr w:type="spellEnd"/>
      <w:r w:rsidRPr="00BA7D46">
        <w:rPr>
          <w:rFonts w:ascii="Palatino Linotype" w:hAnsi="Palatino Linotype" w:cs="Arial"/>
          <w:i/>
          <w:sz w:val="22"/>
          <w:szCs w:val="22"/>
        </w:rPr>
        <w:t>. Secretario: Gonzalo Carrera Molina.</w:t>
      </w:r>
    </w:p>
    <w:p w:rsidR="009133F4" w:rsidRPr="00BA7D46" w:rsidRDefault="009133F4" w:rsidP="009133F4">
      <w:pPr>
        <w:shd w:val="clear" w:color="auto" w:fill="FFFFFF"/>
        <w:spacing w:line="276" w:lineRule="auto"/>
        <w:ind w:left="851" w:right="902"/>
        <w:jc w:val="both"/>
        <w:rPr>
          <w:rFonts w:ascii="Palatino Linotype" w:hAnsi="Palatino Linotype" w:cs="Arial"/>
          <w:i/>
          <w:sz w:val="22"/>
          <w:szCs w:val="22"/>
        </w:rPr>
      </w:pPr>
      <w:r w:rsidRPr="00BA7D46">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BA7D46">
        <w:rPr>
          <w:rFonts w:ascii="Palatino Linotype" w:hAnsi="Palatino Linotype" w:cs="Arial"/>
          <w:i/>
          <w:sz w:val="22"/>
          <w:szCs w:val="22"/>
        </w:rPr>
        <w:t>Baigts</w:t>
      </w:r>
      <w:proofErr w:type="spellEnd"/>
      <w:r w:rsidRPr="00BA7D46">
        <w:rPr>
          <w:rFonts w:ascii="Palatino Linotype" w:hAnsi="Palatino Linotype" w:cs="Arial"/>
          <w:i/>
          <w:sz w:val="22"/>
          <w:szCs w:val="22"/>
        </w:rPr>
        <w:t xml:space="preserve"> Muñoz.”</w:t>
      </w:r>
    </w:p>
    <w:p w:rsidR="009133F4" w:rsidRPr="00BA7D46" w:rsidRDefault="009133F4" w:rsidP="009133F4">
      <w:pPr>
        <w:shd w:val="clear" w:color="auto" w:fill="FFFFFF"/>
        <w:spacing w:line="276" w:lineRule="auto"/>
        <w:ind w:right="902"/>
        <w:jc w:val="both"/>
        <w:rPr>
          <w:rFonts w:ascii="Palatino Linotype" w:hAnsi="Palatino Linotype" w:cs="Arial"/>
          <w:i/>
          <w:sz w:val="22"/>
          <w:szCs w:val="22"/>
        </w:rPr>
      </w:pPr>
    </w:p>
    <w:p w:rsidR="009133F4" w:rsidRPr="00BA7D46" w:rsidRDefault="009133F4" w:rsidP="009133F4">
      <w:pPr>
        <w:shd w:val="clear" w:color="auto" w:fill="FFFFFF"/>
        <w:spacing w:line="360" w:lineRule="auto"/>
        <w:ind w:right="49"/>
        <w:jc w:val="both"/>
        <w:rPr>
          <w:rFonts w:ascii="Palatino Linotype" w:hAnsi="Palatino Linotype" w:cs="Arial"/>
        </w:rPr>
      </w:pPr>
      <w:r w:rsidRPr="00BA7D46">
        <w:rPr>
          <w:rFonts w:ascii="Palatino Linotype" w:hAnsi="Palatino Linotype" w:cs="Arial"/>
        </w:rPr>
        <w:t>De igual forma, el Cuarto Tribunal Colegiado en Materia Administrativa del Primer Circuito señala:</w:t>
      </w:r>
    </w:p>
    <w:p w:rsidR="009133F4" w:rsidRPr="00BA7D46" w:rsidRDefault="009133F4" w:rsidP="009133F4">
      <w:pPr>
        <w:shd w:val="clear" w:color="auto" w:fill="FFFFFF"/>
        <w:spacing w:line="276" w:lineRule="auto"/>
        <w:ind w:left="851" w:right="902"/>
        <w:jc w:val="both"/>
        <w:rPr>
          <w:rFonts w:ascii="Palatino Linotype" w:hAnsi="Palatino Linotype" w:cs="Arial"/>
          <w:i/>
          <w:sz w:val="22"/>
          <w:szCs w:val="22"/>
        </w:rPr>
      </w:pPr>
    </w:p>
    <w:p w:rsidR="009133F4" w:rsidRPr="00BA7D46" w:rsidRDefault="009133F4" w:rsidP="009133F4">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A7D46">
        <w:rPr>
          <w:rFonts w:ascii="Palatino Linotype" w:hAnsi="Palatino Linotype" w:cs="Arial"/>
          <w:i/>
          <w:color w:val="000000"/>
          <w:sz w:val="22"/>
        </w:rPr>
        <w:t>“</w:t>
      </w:r>
      <w:r w:rsidRPr="00BA7D46">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BA7D46">
        <w:rPr>
          <w:rFonts w:ascii="Palatino Linotype" w:hAnsi="Palatino Linotype" w:cs="Arial"/>
          <w:i/>
          <w:color w:val="000000"/>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w:t>
      </w:r>
      <w:r w:rsidRPr="00BA7D46">
        <w:rPr>
          <w:rFonts w:ascii="Palatino Linotype" w:hAnsi="Palatino Linotype" w:cs="Arial"/>
          <w:i/>
          <w:color w:val="000000"/>
          <w:sz w:val="22"/>
        </w:rPr>
        <w:lastRenderedPageBreak/>
        <w:t>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9133F4" w:rsidRPr="00BA7D46" w:rsidRDefault="009133F4" w:rsidP="009133F4">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A7D46">
        <w:rPr>
          <w:rFonts w:ascii="Palatino Linotype" w:hAnsi="Palatino Linotype" w:cs="Arial"/>
          <w:i/>
          <w:color w:val="000000"/>
          <w:sz w:val="22"/>
        </w:rPr>
        <w:t>CUARTO TRIBUNAL COLEGIADO EN MATERIA ADMINISTRATIVA DEL PRIMER CIRCUITO.</w:t>
      </w:r>
    </w:p>
    <w:p w:rsidR="009133F4" w:rsidRPr="00BA7D46" w:rsidRDefault="009133F4" w:rsidP="009133F4">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A7D46">
        <w:rPr>
          <w:rFonts w:ascii="Palatino Linotype" w:hAnsi="Palatino Linotype" w:cs="Arial"/>
          <w:i/>
          <w:color w:val="000000"/>
          <w:sz w:val="22"/>
        </w:rPr>
        <w:t xml:space="preserve">Amparo directo 447/2005. Bruno López Castro. 1o. de febrero de 2006. Unanimidad de votos. Ponente: Jean Claude </w:t>
      </w:r>
      <w:proofErr w:type="spellStart"/>
      <w:r w:rsidRPr="00BA7D46">
        <w:rPr>
          <w:rFonts w:ascii="Palatino Linotype" w:hAnsi="Palatino Linotype" w:cs="Arial"/>
          <w:i/>
          <w:color w:val="000000"/>
          <w:sz w:val="22"/>
        </w:rPr>
        <w:t>Tron</w:t>
      </w:r>
      <w:proofErr w:type="spellEnd"/>
      <w:r w:rsidRPr="00BA7D46">
        <w:rPr>
          <w:rFonts w:ascii="Palatino Linotype" w:hAnsi="Palatino Linotype" w:cs="Arial"/>
          <w:i/>
          <w:color w:val="000000"/>
          <w:sz w:val="22"/>
        </w:rPr>
        <w:t xml:space="preserve"> </w:t>
      </w:r>
      <w:proofErr w:type="spellStart"/>
      <w:r w:rsidRPr="00BA7D46">
        <w:rPr>
          <w:rFonts w:ascii="Palatino Linotype" w:hAnsi="Palatino Linotype" w:cs="Arial"/>
          <w:i/>
          <w:color w:val="000000"/>
          <w:sz w:val="22"/>
        </w:rPr>
        <w:t>Petit</w:t>
      </w:r>
      <w:proofErr w:type="spellEnd"/>
      <w:r w:rsidRPr="00BA7D46">
        <w:rPr>
          <w:rFonts w:ascii="Palatino Linotype" w:hAnsi="Palatino Linotype" w:cs="Arial"/>
          <w:i/>
          <w:color w:val="000000"/>
          <w:sz w:val="22"/>
        </w:rPr>
        <w:t>. Secretaria: Claudia Patricia Peraza Espinoza.</w:t>
      </w:r>
    </w:p>
    <w:p w:rsidR="009133F4" w:rsidRPr="00BA7D46" w:rsidRDefault="009133F4" w:rsidP="009133F4">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A7D46">
        <w:rPr>
          <w:rFonts w:ascii="Palatino Linotype" w:hAnsi="Palatino Linotype" w:cs="Arial"/>
          <w:i/>
          <w:color w:val="000000"/>
          <w:sz w:val="22"/>
        </w:rPr>
        <w:t xml:space="preserve">Amparo en revisión 631/2005. Jesús Guillermo Mosqueda Martínez. 1o. de febrero de 2006. Unanimidad de votos. Ponente: Jean Claude </w:t>
      </w:r>
      <w:proofErr w:type="spellStart"/>
      <w:r w:rsidRPr="00BA7D46">
        <w:rPr>
          <w:rFonts w:ascii="Palatino Linotype" w:hAnsi="Palatino Linotype" w:cs="Arial"/>
          <w:i/>
          <w:color w:val="000000"/>
          <w:sz w:val="22"/>
        </w:rPr>
        <w:t>Tron</w:t>
      </w:r>
      <w:proofErr w:type="spellEnd"/>
      <w:r w:rsidRPr="00BA7D46">
        <w:rPr>
          <w:rFonts w:ascii="Palatino Linotype" w:hAnsi="Palatino Linotype" w:cs="Arial"/>
          <w:i/>
          <w:color w:val="000000"/>
          <w:sz w:val="22"/>
        </w:rPr>
        <w:t xml:space="preserve"> </w:t>
      </w:r>
      <w:proofErr w:type="spellStart"/>
      <w:r w:rsidRPr="00BA7D46">
        <w:rPr>
          <w:rFonts w:ascii="Palatino Linotype" w:hAnsi="Palatino Linotype" w:cs="Arial"/>
          <w:i/>
          <w:color w:val="000000"/>
          <w:sz w:val="22"/>
        </w:rPr>
        <w:t>Petit</w:t>
      </w:r>
      <w:proofErr w:type="spellEnd"/>
      <w:r w:rsidRPr="00BA7D46">
        <w:rPr>
          <w:rFonts w:ascii="Palatino Linotype" w:hAnsi="Palatino Linotype" w:cs="Arial"/>
          <w:i/>
          <w:color w:val="000000"/>
          <w:sz w:val="22"/>
        </w:rPr>
        <w:t>. Secretaria: Alma Margarita Flores Rodríguez.</w:t>
      </w:r>
    </w:p>
    <w:p w:rsidR="009133F4" w:rsidRPr="00BA7D46" w:rsidRDefault="009133F4" w:rsidP="009133F4">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A7D46">
        <w:rPr>
          <w:rFonts w:ascii="Palatino Linotype" w:hAnsi="Palatino Linotype" w:cs="Arial"/>
          <w:i/>
          <w:color w:val="000000"/>
          <w:sz w:val="22"/>
        </w:rPr>
        <w:t xml:space="preserve">Amparo directo 400/2005. Pemex Exploración y Producción. 9 de febrero de 2006. Unanimidad de votos. Ponente: Jesús Antonio </w:t>
      </w:r>
      <w:proofErr w:type="spellStart"/>
      <w:r w:rsidRPr="00BA7D46">
        <w:rPr>
          <w:rFonts w:ascii="Palatino Linotype" w:hAnsi="Palatino Linotype" w:cs="Arial"/>
          <w:i/>
          <w:color w:val="000000"/>
          <w:sz w:val="22"/>
        </w:rPr>
        <w:t>Nazar</w:t>
      </w:r>
      <w:proofErr w:type="spellEnd"/>
      <w:r w:rsidRPr="00BA7D46">
        <w:rPr>
          <w:rFonts w:ascii="Palatino Linotype" w:hAnsi="Palatino Linotype" w:cs="Arial"/>
          <w:i/>
          <w:color w:val="000000"/>
          <w:sz w:val="22"/>
        </w:rPr>
        <w:t xml:space="preserve"> Sevilla. Secretaria: Ángela Alvarado Morales.</w:t>
      </w:r>
    </w:p>
    <w:p w:rsidR="009133F4" w:rsidRPr="00BA7D46" w:rsidRDefault="009133F4" w:rsidP="009133F4">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A7D46">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9133F4" w:rsidRPr="00BA7D46" w:rsidRDefault="009133F4" w:rsidP="009133F4">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A7D46">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D30F22" w:rsidRPr="00BA7D46" w:rsidRDefault="00D30F22" w:rsidP="00367B42">
      <w:pPr>
        <w:shd w:val="clear" w:color="auto" w:fill="FFFFFF"/>
        <w:spacing w:line="360" w:lineRule="auto"/>
        <w:jc w:val="both"/>
        <w:rPr>
          <w:rFonts w:ascii="Palatino Linotype" w:hAnsi="Palatino Linotype" w:cs="Arial"/>
        </w:rPr>
      </w:pPr>
    </w:p>
    <w:p w:rsidR="00915AE9" w:rsidRPr="00BA7D46" w:rsidRDefault="00915AE9" w:rsidP="009133F4">
      <w:pPr>
        <w:shd w:val="clear" w:color="auto" w:fill="FFFFFF"/>
        <w:spacing w:line="360" w:lineRule="auto"/>
        <w:jc w:val="both"/>
        <w:rPr>
          <w:rFonts w:ascii="Palatino Linotype" w:hAnsi="Palatino Linotype" w:cs="Arial"/>
        </w:rPr>
      </w:pPr>
      <w:r w:rsidRPr="00BA7D46">
        <w:rPr>
          <w:rFonts w:ascii="Palatino Linotype" w:hAnsi="Palatino Linotype" w:cs="Arial"/>
        </w:rPr>
        <w:t xml:space="preserve">Asimismo, es que </w:t>
      </w:r>
      <w:r w:rsidRPr="00BA7D46">
        <w:rPr>
          <w:rFonts w:ascii="Palatino Linotype" w:hAnsi="Palatino Linotype" w:cs="Arial"/>
          <w:b/>
        </w:rPr>
        <w:t>EL SUJETO OBLIGADO</w:t>
      </w:r>
      <w:r w:rsidRPr="00BA7D46">
        <w:rPr>
          <w:rFonts w:ascii="Palatino Linotype" w:hAnsi="Palatino Linotype" w:cs="Arial"/>
        </w:rPr>
        <w:t xml:space="preserve"> no atendió la solicitud planteada por el requirente ya que en el format</w:t>
      </w:r>
      <w:r w:rsidR="000F5356" w:rsidRPr="00BA7D46">
        <w:rPr>
          <w:rFonts w:ascii="Palatino Linotype" w:hAnsi="Palatino Linotype" w:cs="Arial"/>
        </w:rPr>
        <w:t>o de acuse de información señaló</w:t>
      </w:r>
      <w:r w:rsidRPr="00BA7D46">
        <w:rPr>
          <w:rFonts w:ascii="Palatino Linotype" w:hAnsi="Palatino Linotype" w:cs="Arial"/>
        </w:rPr>
        <w:t xml:space="preserve"> específicamente que la modalidad de entrega era vía SAIMEX, y que si bien refirió copias, debió de entender que lo elegido por el particular, es a través del medio electrónico, ello es porque, es deber salvaguardar el derecho constitucional de los gobernados señalado en el artículo 6 de la Constitución Política de los Estados Unidos Mexicanos y 5 de la Constitución Local, que tiene por objeto establecer los principios, bases generales y procedimientos </w:t>
      </w:r>
      <w:r w:rsidRPr="00BA7D46">
        <w:rPr>
          <w:rFonts w:ascii="Palatino Linotype" w:hAnsi="Palatino Linotype" w:cs="Arial"/>
        </w:rPr>
        <w:lastRenderedPageBreak/>
        <w:t>para tutelar y garantizar la transparencia y el derecho humano de acceso a la información pública en posesión de los sujetos obligados, en concordancia con los artículos 4 y 7 de la Ley de Transparencia y Acceso a la Información Pública del Estado de México y Municipios que dispone:</w:t>
      </w:r>
    </w:p>
    <w:p w:rsidR="00915AE9" w:rsidRPr="00BA7D46" w:rsidRDefault="00915AE9" w:rsidP="00915AE9">
      <w:pPr>
        <w:autoSpaceDE w:val="0"/>
        <w:autoSpaceDN w:val="0"/>
        <w:adjustRightInd w:val="0"/>
        <w:ind w:left="851" w:right="899"/>
        <w:jc w:val="both"/>
        <w:rPr>
          <w:rFonts w:ascii="Palatino Linotype" w:hAnsi="Palatino Linotype" w:cs="Arial"/>
          <w:i/>
          <w:sz w:val="22"/>
          <w:szCs w:val="22"/>
        </w:rPr>
      </w:pPr>
      <w:r w:rsidRPr="00BA7D46">
        <w:rPr>
          <w:rFonts w:ascii="Palatino Linotype" w:hAnsi="Palatino Linotype" w:cs="Arial"/>
          <w:b/>
          <w:bCs/>
          <w:i/>
          <w:sz w:val="22"/>
          <w:szCs w:val="22"/>
        </w:rPr>
        <w:t xml:space="preserve">“Artículo 4. </w:t>
      </w:r>
      <w:r w:rsidRPr="00BA7D46">
        <w:rPr>
          <w:rFonts w:ascii="Palatino Linotype" w:hAnsi="Palatino Linotype" w:cs="Arial"/>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rsidR="00915AE9" w:rsidRPr="00BA7D46" w:rsidRDefault="00915AE9" w:rsidP="00915AE9">
      <w:pPr>
        <w:autoSpaceDE w:val="0"/>
        <w:autoSpaceDN w:val="0"/>
        <w:adjustRightInd w:val="0"/>
        <w:ind w:left="851" w:right="899"/>
        <w:jc w:val="both"/>
        <w:rPr>
          <w:rFonts w:ascii="Palatino Linotype" w:hAnsi="Palatino Linotype" w:cs="Arial"/>
          <w:i/>
          <w:sz w:val="22"/>
          <w:szCs w:val="22"/>
        </w:rPr>
      </w:pPr>
      <w:r w:rsidRPr="00BA7D46">
        <w:rPr>
          <w:rFonts w:ascii="Palatino Linotype" w:hAnsi="Palatino Linotype" w:cs="Arial"/>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15AE9" w:rsidRPr="00BA7D46" w:rsidRDefault="00915AE9" w:rsidP="00915AE9">
      <w:pPr>
        <w:autoSpaceDE w:val="0"/>
        <w:autoSpaceDN w:val="0"/>
        <w:adjustRightInd w:val="0"/>
        <w:ind w:left="851" w:right="899"/>
        <w:jc w:val="both"/>
        <w:rPr>
          <w:rFonts w:ascii="Palatino Linotype" w:hAnsi="Palatino Linotype" w:cs="Arial"/>
          <w:i/>
          <w:sz w:val="22"/>
          <w:szCs w:val="22"/>
        </w:rPr>
      </w:pPr>
      <w:r w:rsidRPr="00BA7D46">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915AE9" w:rsidRPr="00BA7D46" w:rsidRDefault="00915AE9" w:rsidP="00915AE9">
      <w:pPr>
        <w:autoSpaceDE w:val="0"/>
        <w:autoSpaceDN w:val="0"/>
        <w:adjustRightInd w:val="0"/>
        <w:ind w:left="851" w:right="899"/>
        <w:jc w:val="both"/>
        <w:rPr>
          <w:rFonts w:ascii="Palatino Linotype" w:hAnsi="Palatino Linotype" w:cs="Arial"/>
          <w:i/>
          <w:sz w:val="22"/>
          <w:szCs w:val="22"/>
        </w:rPr>
      </w:pPr>
      <w:r w:rsidRPr="00BA7D46">
        <w:rPr>
          <w:rFonts w:ascii="Palatino Linotype" w:hAnsi="Palatino Linotype" w:cs="Arial"/>
          <w:b/>
          <w:bCs/>
          <w:i/>
          <w:sz w:val="22"/>
          <w:szCs w:val="22"/>
        </w:rPr>
        <w:t xml:space="preserve">Artículo 7. </w:t>
      </w:r>
      <w:r w:rsidRPr="00BA7D46">
        <w:rPr>
          <w:rFonts w:ascii="Palatino Linotype" w:hAnsi="Palatino Linotype" w:cs="Arial"/>
          <w:i/>
          <w:sz w:val="22"/>
          <w:szCs w:val="22"/>
        </w:rPr>
        <w:t>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915AE9" w:rsidRPr="00BA7D46" w:rsidRDefault="00915AE9" w:rsidP="009133F4">
      <w:pPr>
        <w:shd w:val="clear" w:color="auto" w:fill="FFFFFF"/>
        <w:spacing w:line="360" w:lineRule="auto"/>
        <w:jc w:val="both"/>
        <w:rPr>
          <w:rFonts w:ascii="Palatino Linotype" w:hAnsi="Palatino Linotype" w:cs="Arial"/>
        </w:rPr>
      </w:pPr>
    </w:p>
    <w:p w:rsidR="00915AE9" w:rsidRPr="00BA7D46" w:rsidRDefault="00915AE9" w:rsidP="009133F4">
      <w:pPr>
        <w:shd w:val="clear" w:color="auto" w:fill="FFFFFF"/>
        <w:spacing w:line="360" w:lineRule="auto"/>
        <w:jc w:val="both"/>
        <w:rPr>
          <w:rFonts w:ascii="Palatino Linotype" w:hAnsi="Palatino Linotype" w:cs="Arial"/>
        </w:rPr>
      </w:pPr>
      <w:r w:rsidRPr="00BA7D46">
        <w:rPr>
          <w:rFonts w:ascii="Palatino Linotype" w:hAnsi="Palatino Linotype" w:cs="Arial"/>
        </w:rPr>
        <w:t>En razón de lo expuesto, es que el derecho humano de acceder a la información pública, de manera accesible y permanente a cualquier persona y el deber que tiene esta autoridad garantizar que este derecho se cumple en sus términos.</w:t>
      </w:r>
    </w:p>
    <w:p w:rsidR="00915AE9" w:rsidRPr="00BA7D46" w:rsidRDefault="00915AE9" w:rsidP="009133F4">
      <w:pPr>
        <w:shd w:val="clear" w:color="auto" w:fill="FFFFFF"/>
        <w:spacing w:line="360" w:lineRule="auto"/>
        <w:jc w:val="both"/>
        <w:rPr>
          <w:rFonts w:ascii="Palatino Linotype" w:hAnsi="Palatino Linotype" w:cs="Arial"/>
        </w:rPr>
      </w:pPr>
    </w:p>
    <w:p w:rsidR="005D481D" w:rsidRPr="00BA7D46" w:rsidRDefault="008226FB" w:rsidP="009133F4">
      <w:pPr>
        <w:shd w:val="clear" w:color="auto" w:fill="FFFFFF"/>
        <w:spacing w:line="360" w:lineRule="auto"/>
        <w:jc w:val="both"/>
        <w:rPr>
          <w:rFonts w:ascii="Palatino Linotype" w:hAnsi="Palatino Linotype" w:cs="Arial"/>
        </w:rPr>
      </w:pPr>
      <w:r w:rsidRPr="00BA7D46">
        <w:rPr>
          <w:rFonts w:ascii="Palatino Linotype" w:hAnsi="Palatino Linotype" w:cs="Arial"/>
        </w:rPr>
        <w:t>Esto es, si bien mediante respuesta</w:t>
      </w:r>
      <w:r w:rsidRPr="00BA7D46">
        <w:rPr>
          <w:rFonts w:ascii="Palatino Linotype" w:hAnsi="Palatino Linotype" w:cs="Arial"/>
          <w:b/>
        </w:rPr>
        <w:t xml:space="preserve"> EL SUJETO OBLIGADO </w:t>
      </w:r>
      <w:r w:rsidR="00740902" w:rsidRPr="00BA7D46">
        <w:rPr>
          <w:rFonts w:ascii="Palatino Linotype" w:hAnsi="Palatino Linotype" w:cs="Arial"/>
        </w:rPr>
        <w:t>preten</w:t>
      </w:r>
      <w:r w:rsidR="006365EF" w:rsidRPr="00BA7D46">
        <w:rPr>
          <w:rFonts w:ascii="Palatino Linotype" w:hAnsi="Palatino Linotype" w:cs="Arial"/>
        </w:rPr>
        <w:t>dió dar contestación a la misma;</w:t>
      </w:r>
      <w:r w:rsidR="00740902" w:rsidRPr="00BA7D46">
        <w:rPr>
          <w:rFonts w:ascii="Palatino Linotype" w:hAnsi="Palatino Linotype" w:cs="Arial"/>
        </w:rPr>
        <w:t xml:space="preserve"> lo cierto es, que </w:t>
      </w:r>
      <w:r w:rsidRPr="00BA7D46">
        <w:rPr>
          <w:rFonts w:ascii="Palatino Linotype" w:hAnsi="Palatino Linotype" w:cs="Arial"/>
        </w:rPr>
        <w:t xml:space="preserve">no </w:t>
      </w:r>
      <w:r w:rsidR="000F5356" w:rsidRPr="00BA7D46">
        <w:rPr>
          <w:rFonts w:ascii="Palatino Linotype" w:hAnsi="Palatino Linotype" w:cs="Arial"/>
        </w:rPr>
        <w:t>fundamentó ni motivó</w:t>
      </w:r>
      <w:r w:rsidR="009133F4" w:rsidRPr="00BA7D46">
        <w:rPr>
          <w:rFonts w:ascii="Palatino Linotype" w:hAnsi="Palatino Linotype" w:cs="Arial"/>
        </w:rPr>
        <w:t xml:space="preserve"> el cambio de modal</w:t>
      </w:r>
      <w:r w:rsidR="000F5356" w:rsidRPr="00BA7D46">
        <w:rPr>
          <w:rFonts w:ascii="Palatino Linotype" w:hAnsi="Palatino Linotype" w:cs="Arial"/>
        </w:rPr>
        <w:t xml:space="preserve">idad elegido por el solicitante en términos de lo que dispone el artículo 164 de la </w:t>
      </w:r>
      <w:r w:rsidR="000F5356" w:rsidRPr="00BA7D46">
        <w:rPr>
          <w:rFonts w:ascii="Palatino Linotype" w:hAnsi="Palatino Linotype" w:cs="Arial"/>
        </w:rPr>
        <w:lastRenderedPageBreak/>
        <w:t>Ley de Transparencia y Acceso a la Información Pública del Estado de México y Municipios;</w:t>
      </w:r>
      <w:r w:rsidR="009133F4" w:rsidRPr="00BA7D46">
        <w:rPr>
          <w:rFonts w:ascii="Palatino Linotype" w:hAnsi="Palatino Linotype" w:cs="Arial"/>
        </w:rPr>
        <w:t xml:space="preserve"> por lo que</w:t>
      </w:r>
      <w:r w:rsidR="000F5356" w:rsidRPr="00BA7D46">
        <w:rPr>
          <w:rFonts w:ascii="Palatino Linotype" w:hAnsi="Palatino Linotype" w:cs="Arial"/>
        </w:rPr>
        <w:t>,</w:t>
      </w:r>
      <w:r w:rsidR="009133F4" w:rsidRPr="00BA7D46">
        <w:rPr>
          <w:rFonts w:ascii="Palatino Linotype" w:hAnsi="Palatino Linotype" w:cs="Arial"/>
        </w:rPr>
        <w:t xml:space="preserve"> este Órgano Garante determina </w:t>
      </w:r>
      <w:r w:rsidR="009133F4" w:rsidRPr="00BA7D46">
        <w:rPr>
          <w:rFonts w:ascii="Palatino Linotype" w:hAnsi="Palatino Linotype" w:cs="Arial"/>
          <w:b/>
        </w:rPr>
        <w:t>revocar</w:t>
      </w:r>
      <w:r w:rsidR="009133F4" w:rsidRPr="00BA7D46">
        <w:rPr>
          <w:rFonts w:ascii="Palatino Linotype" w:hAnsi="Palatino Linotype" w:cs="Arial"/>
        </w:rPr>
        <w:t xml:space="preserve"> la respuesta otorgada y ordenar al </w:t>
      </w:r>
      <w:r w:rsidR="009133F4" w:rsidRPr="00BA7D46">
        <w:rPr>
          <w:rFonts w:ascii="Palatino Linotype" w:hAnsi="Palatino Linotype" w:cs="Arial"/>
          <w:b/>
        </w:rPr>
        <w:t>SUJETO OBLIGADO</w:t>
      </w:r>
      <w:r w:rsidR="009133F4" w:rsidRPr="00BA7D46">
        <w:rPr>
          <w:rFonts w:ascii="Palatino Linotype" w:hAnsi="Palatino Linotype" w:cs="Arial"/>
        </w:rPr>
        <w:t xml:space="preserve"> entregar la información </w:t>
      </w:r>
      <w:r w:rsidR="00023789" w:rsidRPr="00BA7D46">
        <w:rPr>
          <w:rFonts w:ascii="Palatino Linotype" w:hAnsi="Palatino Linotype" w:cs="Arial"/>
        </w:rPr>
        <w:t>requerida</w:t>
      </w:r>
      <w:r w:rsidR="009133F4" w:rsidRPr="00BA7D46">
        <w:rPr>
          <w:rFonts w:ascii="Palatino Linotype" w:hAnsi="Palatino Linotype" w:cs="Arial"/>
        </w:rPr>
        <w:t xml:space="preserve"> </w:t>
      </w:r>
      <w:r w:rsidR="00023789" w:rsidRPr="00BA7D46">
        <w:rPr>
          <w:rFonts w:ascii="Palatino Linotype" w:hAnsi="Palatino Linotype" w:cs="Arial"/>
        </w:rPr>
        <w:t>vía</w:t>
      </w:r>
      <w:r w:rsidR="009133F4" w:rsidRPr="00BA7D46">
        <w:rPr>
          <w:rFonts w:ascii="Palatino Linotype" w:hAnsi="Palatino Linotype" w:cs="Arial"/>
        </w:rPr>
        <w:t xml:space="preserve"> </w:t>
      </w:r>
      <w:r w:rsidR="009133F4" w:rsidRPr="00BA7D46">
        <w:rPr>
          <w:rFonts w:ascii="Palatino Linotype" w:hAnsi="Palatino Linotype" w:cs="Arial"/>
          <w:b/>
        </w:rPr>
        <w:t>SAIMEX</w:t>
      </w:r>
      <w:r w:rsidR="009133F4" w:rsidRPr="00BA7D46">
        <w:rPr>
          <w:rFonts w:ascii="Palatino Linotype" w:hAnsi="Palatino Linotype" w:cs="Arial"/>
        </w:rPr>
        <w:t>.</w:t>
      </w:r>
    </w:p>
    <w:p w:rsidR="002F4C8A" w:rsidRPr="00BA7D46" w:rsidRDefault="002F4C8A" w:rsidP="009133F4">
      <w:pPr>
        <w:shd w:val="clear" w:color="auto" w:fill="FFFFFF"/>
        <w:spacing w:line="360" w:lineRule="auto"/>
        <w:jc w:val="both"/>
        <w:rPr>
          <w:rFonts w:ascii="Palatino Linotype" w:hAnsi="Palatino Linotype" w:cs="Arial"/>
        </w:rPr>
      </w:pPr>
    </w:p>
    <w:p w:rsidR="002F4C8A" w:rsidRPr="00BA7D46" w:rsidRDefault="002F4C8A" w:rsidP="002F4C8A">
      <w:pPr>
        <w:spacing w:line="360" w:lineRule="auto"/>
        <w:ind w:right="49"/>
        <w:jc w:val="both"/>
        <w:rPr>
          <w:rFonts w:ascii="Palatino Linotype" w:hAnsi="Palatino Linotype" w:cs="Arial"/>
        </w:rPr>
      </w:pPr>
      <w:r w:rsidRPr="00BA7D46">
        <w:rPr>
          <w:rFonts w:ascii="Palatino Linotype" w:hAnsi="Palatino Linotype" w:cs="Arial"/>
        </w:rPr>
        <w:t xml:space="preserve">Ahora bien, en relación a la solicitud número 2, en la que el solicitante requirió al </w:t>
      </w:r>
      <w:r w:rsidRPr="00BA7D46">
        <w:rPr>
          <w:rFonts w:ascii="Palatino Linotype" w:hAnsi="Palatino Linotype" w:cs="Arial"/>
          <w:b/>
        </w:rPr>
        <w:t>SUJETO OBLIGADO</w:t>
      </w:r>
      <w:r w:rsidRPr="00BA7D46">
        <w:rPr>
          <w:rFonts w:ascii="Palatino Linotype" w:hAnsi="Palatino Linotype" w:cs="Arial"/>
        </w:rPr>
        <w:t xml:space="preserve"> copia de los expedientes completos de todas las solicitudes de autorización de conjuntos urbanos o proyectos semejantes para el municipio de </w:t>
      </w:r>
      <w:proofErr w:type="spellStart"/>
      <w:r w:rsidRPr="00BA7D46">
        <w:rPr>
          <w:rFonts w:ascii="Palatino Linotype" w:hAnsi="Palatino Linotype" w:cs="Arial"/>
        </w:rPr>
        <w:t>Temascalapa</w:t>
      </w:r>
      <w:proofErr w:type="spellEnd"/>
      <w:r w:rsidRPr="00BA7D46">
        <w:rPr>
          <w:rFonts w:ascii="Palatino Linotype" w:hAnsi="Palatino Linotype" w:cs="Arial"/>
        </w:rPr>
        <w:t>, aprobados, negados o en trámite, con todos los documentos soporte, del periodo 2003 a al 27 de agosto de 2018.</w:t>
      </w:r>
    </w:p>
    <w:p w:rsidR="002F4C8A" w:rsidRPr="00BA7D46" w:rsidRDefault="002F4C8A" w:rsidP="002F4C8A">
      <w:pPr>
        <w:spacing w:line="360" w:lineRule="auto"/>
        <w:ind w:right="49"/>
        <w:jc w:val="both"/>
        <w:rPr>
          <w:rFonts w:ascii="Palatino Linotype" w:hAnsi="Palatino Linotype" w:cs="Arial"/>
        </w:rPr>
      </w:pPr>
    </w:p>
    <w:p w:rsidR="002F4C8A" w:rsidRPr="00BA7D46" w:rsidRDefault="002F4C8A" w:rsidP="002F4C8A">
      <w:pPr>
        <w:spacing w:line="360" w:lineRule="auto"/>
        <w:ind w:right="49"/>
        <w:jc w:val="both"/>
        <w:rPr>
          <w:rFonts w:ascii="Palatino Linotype" w:hAnsi="Palatino Linotype" w:cs="Arial"/>
        </w:rPr>
      </w:pPr>
      <w:r w:rsidRPr="00BA7D46">
        <w:rPr>
          <w:rFonts w:ascii="Palatino Linotype" w:hAnsi="Palatino Linotype" w:cs="Arial"/>
        </w:rPr>
        <w:t xml:space="preserve">En razón de lo anterior, </w:t>
      </w:r>
      <w:r w:rsidRPr="00BA7D46">
        <w:rPr>
          <w:rFonts w:ascii="Palatino Linotype" w:hAnsi="Palatino Linotype" w:cs="Arial"/>
          <w:b/>
        </w:rPr>
        <w:t>EL SUJETO OBLIGADO</w:t>
      </w:r>
      <w:r w:rsidRPr="00BA7D46">
        <w:rPr>
          <w:rFonts w:ascii="Palatino Linotype" w:hAnsi="Palatino Linotype" w:cs="Arial"/>
        </w:rPr>
        <w:t xml:space="preserve"> le manifestó que </w:t>
      </w:r>
      <w:r w:rsidR="00915AE9" w:rsidRPr="00BA7D46">
        <w:rPr>
          <w:rFonts w:ascii="Palatino Linotype" w:hAnsi="Palatino Linotype" w:cs="Arial"/>
        </w:rPr>
        <w:t>s</w:t>
      </w:r>
      <w:r w:rsidR="000F5356" w:rsidRPr="00BA7D46">
        <w:rPr>
          <w:rFonts w:ascii="Palatino Linotype" w:hAnsi="Palatino Linotype" w:cs="Arial"/>
        </w:rPr>
        <w:t>í</w:t>
      </w:r>
      <w:r w:rsidR="00915AE9" w:rsidRPr="00BA7D46">
        <w:rPr>
          <w:rFonts w:ascii="Palatino Linotype" w:hAnsi="Palatino Linotype" w:cs="Arial"/>
        </w:rPr>
        <w:t xml:space="preserve"> cuenta con la información de las solicitudes de autorización de conjuntos urbanos</w:t>
      </w:r>
      <w:r w:rsidR="000F5356" w:rsidRPr="00BA7D46">
        <w:rPr>
          <w:rFonts w:ascii="Palatino Linotype" w:hAnsi="Palatino Linotype" w:cs="Arial"/>
        </w:rPr>
        <w:t>, ello en virtud, de que mediante respuesta le anexó los índices de expedientes de autorización de conjuntos urbanos</w:t>
      </w:r>
      <w:r w:rsidR="00915AE9" w:rsidRPr="00BA7D46">
        <w:rPr>
          <w:rFonts w:ascii="Palatino Linotype" w:hAnsi="Palatino Linotype" w:cs="Arial"/>
        </w:rPr>
        <w:t>; sin embargo</w:t>
      </w:r>
      <w:r w:rsidR="000F5356" w:rsidRPr="00BA7D46">
        <w:rPr>
          <w:rFonts w:ascii="Palatino Linotype" w:hAnsi="Palatino Linotype" w:cs="Arial"/>
        </w:rPr>
        <w:t>,</w:t>
      </w:r>
      <w:r w:rsidR="00915AE9" w:rsidRPr="00BA7D46">
        <w:rPr>
          <w:rFonts w:ascii="Palatino Linotype" w:hAnsi="Palatino Linotype" w:cs="Arial"/>
        </w:rPr>
        <w:t xml:space="preserve"> le señaló que debía acudir al área que tiene bajo su resguardo dicha información, no sin antes realizar el pago respectivo, con motivo de las copias que requiere.</w:t>
      </w:r>
    </w:p>
    <w:p w:rsidR="00915AE9" w:rsidRPr="00BA7D46" w:rsidRDefault="00915AE9" w:rsidP="002F4C8A">
      <w:pPr>
        <w:spacing w:line="360" w:lineRule="auto"/>
        <w:ind w:right="49"/>
        <w:jc w:val="both"/>
        <w:rPr>
          <w:rFonts w:ascii="Palatino Linotype" w:hAnsi="Palatino Linotype" w:cs="Arial"/>
        </w:rPr>
      </w:pPr>
    </w:p>
    <w:p w:rsidR="00915AE9" w:rsidRPr="00BA7D46" w:rsidRDefault="00915AE9" w:rsidP="002F4C8A">
      <w:pPr>
        <w:spacing w:line="360" w:lineRule="auto"/>
        <w:ind w:right="49"/>
        <w:jc w:val="both"/>
        <w:rPr>
          <w:rFonts w:ascii="Palatino Linotype" w:hAnsi="Palatino Linotype" w:cs="Arial"/>
        </w:rPr>
      </w:pPr>
      <w:r w:rsidRPr="00BA7D46">
        <w:rPr>
          <w:rFonts w:ascii="Palatino Linotype" w:hAnsi="Palatino Linotype" w:cs="Arial"/>
        </w:rPr>
        <w:t>Bajo lo expuesto, es menester precisar que de acuerdo al análisis vertido en la solicitud marcada como número 1, se resuelve en los mismos términos del estudio anteriormente citado</w:t>
      </w:r>
      <w:r w:rsidR="000F5356" w:rsidRPr="00BA7D46">
        <w:rPr>
          <w:rFonts w:ascii="Palatino Linotype" w:hAnsi="Palatino Linotype" w:cs="Arial"/>
        </w:rPr>
        <w:t>;</w:t>
      </w:r>
      <w:r w:rsidRPr="00BA7D46">
        <w:rPr>
          <w:rFonts w:ascii="Palatino Linotype" w:hAnsi="Palatino Linotype" w:cs="Arial"/>
        </w:rPr>
        <w:t xml:space="preserve"> por lo que</w:t>
      </w:r>
      <w:r w:rsidR="000F5356" w:rsidRPr="00BA7D46">
        <w:rPr>
          <w:rFonts w:ascii="Palatino Linotype" w:hAnsi="Palatino Linotype" w:cs="Arial"/>
        </w:rPr>
        <w:t>,</w:t>
      </w:r>
      <w:r w:rsidRPr="00BA7D46">
        <w:rPr>
          <w:rFonts w:ascii="Palatino Linotype" w:hAnsi="Palatino Linotype" w:cs="Arial"/>
        </w:rPr>
        <w:t xml:space="preserve"> se obvia el presente, en virtud de quedar acreditado previamente que lo que </w:t>
      </w:r>
      <w:r w:rsidRPr="00BA7D46">
        <w:rPr>
          <w:rFonts w:ascii="Palatino Linotype" w:hAnsi="Palatino Linotype" w:cs="Arial"/>
          <w:b/>
        </w:rPr>
        <w:t>EL RECURRENTE</w:t>
      </w:r>
      <w:r w:rsidRPr="00BA7D46">
        <w:rPr>
          <w:rFonts w:ascii="Palatino Linotype" w:hAnsi="Palatino Linotype" w:cs="Arial"/>
        </w:rPr>
        <w:t xml:space="preserve"> requirió en copia digitalizada vía </w:t>
      </w:r>
      <w:r w:rsidRPr="00BA7D46">
        <w:rPr>
          <w:rFonts w:ascii="Palatino Linotype" w:hAnsi="Palatino Linotype" w:cs="Arial"/>
          <w:b/>
        </w:rPr>
        <w:t>SAIMEX</w:t>
      </w:r>
      <w:r w:rsidRPr="00BA7D46">
        <w:rPr>
          <w:rFonts w:ascii="Palatino Linotype" w:hAnsi="Palatino Linotype" w:cs="Arial"/>
        </w:rPr>
        <w:t>, siendo procedente ordenar su entrega en la modalidad elegida por el particular.</w:t>
      </w:r>
    </w:p>
    <w:p w:rsidR="002F4C8A" w:rsidRPr="00BA7D46" w:rsidRDefault="002F4C8A" w:rsidP="009133F4">
      <w:pPr>
        <w:shd w:val="clear" w:color="auto" w:fill="FFFFFF"/>
        <w:spacing w:line="360" w:lineRule="auto"/>
        <w:jc w:val="both"/>
        <w:rPr>
          <w:rFonts w:ascii="Palatino Linotype" w:hAnsi="Palatino Linotype" w:cs="Arial"/>
        </w:rPr>
      </w:pPr>
    </w:p>
    <w:p w:rsidR="002F4C8A" w:rsidRPr="00BA7D46" w:rsidRDefault="00915AE9" w:rsidP="009133F4">
      <w:pPr>
        <w:shd w:val="clear" w:color="auto" w:fill="FFFFFF"/>
        <w:spacing w:line="360" w:lineRule="auto"/>
        <w:jc w:val="both"/>
        <w:rPr>
          <w:rFonts w:ascii="Palatino Linotype" w:hAnsi="Palatino Linotype" w:cs="Arial"/>
        </w:rPr>
      </w:pPr>
      <w:r w:rsidRPr="00BA7D46">
        <w:rPr>
          <w:rFonts w:ascii="Palatino Linotype" w:hAnsi="Palatino Linotype" w:cs="Arial"/>
        </w:rPr>
        <w:lastRenderedPageBreak/>
        <w:t xml:space="preserve">Por otro lado, requirió el particular al </w:t>
      </w:r>
      <w:r w:rsidRPr="00BA7D46">
        <w:rPr>
          <w:rFonts w:ascii="Palatino Linotype" w:hAnsi="Palatino Linotype" w:cs="Arial"/>
          <w:b/>
        </w:rPr>
        <w:t>SUJETO OBLIGADO</w:t>
      </w:r>
      <w:r w:rsidRPr="00BA7D46">
        <w:rPr>
          <w:rFonts w:ascii="Palatino Linotype" w:hAnsi="Palatino Linotype" w:cs="Arial"/>
        </w:rPr>
        <w:t xml:space="preserve"> la información referente a las solicitudes de conjuntos urbanos que se hayan negado, entregando en respuesta un archivo electrónico denominado </w:t>
      </w:r>
      <w:r w:rsidRPr="00BA7D46">
        <w:rPr>
          <w:rFonts w:ascii="Palatino Linotype" w:hAnsi="Palatino Linotype" w:cs="Arial"/>
          <w:b/>
        </w:rPr>
        <w:t>SAIMEX saimex_262.pdf</w:t>
      </w:r>
      <w:r w:rsidRPr="00BA7D46">
        <w:rPr>
          <w:rFonts w:ascii="Palatino Linotype" w:hAnsi="Palatino Linotype" w:cs="Arial"/>
        </w:rPr>
        <w:t xml:space="preserve">, mediante el cual le envió la información constante en 145 fojas con lo solicitado en versión pública, anexando para ello el Acuerdo del Comité de Transparencia que aprobó dicha versión; sin embargo, </w:t>
      </w:r>
      <w:r w:rsidRPr="00BA7D46">
        <w:rPr>
          <w:rFonts w:ascii="Palatino Linotype" w:hAnsi="Palatino Linotype" w:cs="Arial"/>
          <w:b/>
        </w:rPr>
        <w:t>EL RECURRENTE</w:t>
      </w:r>
      <w:r w:rsidRPr="00BA7D46">
        <w:rPr>
          <w:rFonts w:ascii="Palatino Linotype" w:hAnsi="Palatino Linotype" w:cs="Arial"/>
        </w:rPr>
        <w:t xml:space="preserve"> se duele que la información en un formato incomprensible y/o no accesible, con baja calidad de digitalización. </w:t>
      </w:r>
    </w:p>
    <w:p w:rsidR="002F4C8A" w:rsidRPr="00BA7D46" w:rsidRDefault="002F4C8A" w:rsidP="009133F4">
      <w:pPr>
        <w:shd w:val="clear" w:color="auto" w:fill="FFFFFF"/>
        <w:spacing w:line="360" w:lineRule="auto"/>
        <w:jc w:val="both"/>
        <w:rPr>
          <w:rFonts w:ascii="Palatino Linotype" w:hAnsi="Palatino Linotype" w:cs="Arial"/>
          <w:b/>
          <w:i/>
          <w:sz w:val="22"/>
          <w:szCs w:val="22"/>
        </w:rPr>
      </w:pPr>
    </w:p>
    <w:p w:rsidR="00A16C8C" w:rsidRPr="00BA7D46" w:rsidRDefault="000F5356" w:rsidP="00C669FC">
      <w:pPr>
        <w:shd w:val="clear" w:color="auto" w:fill="FFFFFF"/>
        <w:spacing w:line="360" w:lineRule="auto"/>
        <w:jc w:val="both"/>
        <w:rPr>
          <w:rFonts w:ascii="Palatino Linotype" w:hAnsi="Palatino Linotype" w:cs="Arial"/>
        </w:rPr>
      </w:pPr>
      <w:r w:rsidRPr="00BA7D46">
        <w:rPr>
          <w:rFonts w:ascii="Palatino Linotype" w:hAnsi="Palatino Linotype" w:cs="Arial"/>
          <w:noProof/>
          <w:lang w:val="es-MX" w:eastAsia="es-MX"/>
        </w:rPr>
        <mc:AlternateContent>
          <mc:Choice Requires="wps">
            <w:drawing>
              <wp:anchor distT="0" distB="0" distL="114300" distR="114300" simplePos="0" relativeHeight="251744256" behindDoc="0" locked="0" layoutInCell="1" allowOverlap="1">
                <wp:simplePos x="0" y="0"/>
                <wp:positionH relativeFrom="column">
                  <wp:posOffset>56258</wp:posOffset>
                </wp:positionH>
                <wp:positionV relativeFrom="paragraph">
                  <wp:posOffset>972346</wp:posOffset>
                </wp:positionV>
                <wp:extent cx="5703108" cy="4017017"/>
                <wp:effectExtent l="38100" t="19050" r="69215" b="97790"/>
                <wp:wrapNone/>
                <wp:docPr id="8" name="Conector recto 8"/>
                <wp:cNvGraphicFramePr/>
                <a:graphic xmlns:a="http://schemas.openxmlformats.org/drawingml/2006/main">
                  <a:graphicData uri="http://schemas.microsoft.com/office/word/2010/wordprocessingShape">
                    <wps:wsp>
                      <wps:cNvCnPr/>
                      <wps:spPr>
                        <a:xfrm>
                          <a:off x="0" y="0"/>
                          <a:ext cx="5703108" cy="401701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986597" id="Conector recto 8"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4.45pt,76.55pt" to="453.5pt,3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" strokecolor="red" strokeweight="2pt">
                <v:shadow on="t" color="black" opacity="24903f" origin=",.5" offset="0,.55556mm"/>
              </v:line>
            </w:pict>
          </mc:Fallback>
        </mc:AlternateContent>
      </w:r>
      <w:r w:rsidR="00915AE9" w:rsidRPr="00BA7D46">
        <w:rPr>
          <w:rFonts w:ascii="Palatino Linotype" w:hAnsi="Palatino Linotype" w:cs="Arial"/>
        </w:rPr>
        <w:t xml:space="preserve">Es de lo anterior, que este Órgano Garante, verificó la información proporcionada por </w:t>
      </w:r>
      <w:r w:rsidR="00915AE9" w:rsidRPr="00BA7D46">
        <w:rPr>
          <w:rFonts w:ascii="Palatino Linotype" w:hAnsi="Palatino Linotype" w:cs="Arial"/>
          <w:b/>
        </w:rPr>
        <w:t>EL SUJETO OBLIGADO</w:t>
      </w:r>
      <w:r w:rsidR="00915AE9" w:rsidRPr="00BA7D46">
        <w:rPr>
          <w:rFonts w:ascii="Palatino Linotype" w:hAnsi="Palatino Linotype" w:cs="Arial"/>
        </w:rPr>
        <w:t xml:space="preserve"> en respuesta y que por econo</w:t>
      </w:r>
      <w:r w:rsidRPr="00BA7D46">
        <w:rPr>
          <w:rFonts w:ascii="Palatino Linotype" w:hAnsi="Palatino Linotype" w:cs="Arial"/>
        </w:rPr>
        <w:t xml:space="preserve">mía procesal sólo se inserta los </w:t>
      </w:r>
      <w:r w:rsidR="00915AE9" w:rsidRPr="00BA7D46">
        <w:rPr>
          <w:rFonts w:ascii="Palatino Linotype" w:hAnsi="Palatino Linotype" w:cs="Arial"/>
        </w:rPr>
        <w:t>siguientes documentos:</w:t>
      </w:r>
    </w:p>
    <w:p w:rsidR="00915AE9" w:rsidRPr="00BA7D46" w:rsidRDefault="00915AE9" w:rsidP="00C669FC">
      <w:pPr>
        <w:shd w:val="clear" w:color="auto" w:fill="FFFFFF"/>
        <w:spacing w:line="360" w:lineRule="auto"/>
        <w:jc w:val="both"/>
        <w:rPr>
          <w:rFonts w:ascii="Palatino Linotype" w:hAnsi="Palatino Linotype" w:cs="Arial"/>
        </w:rPr>
      </w:pPr>
      <w:r w:rsidRPr="00BA7D46">
        <w:rPr>
          <w:noProof/>
          <w:lang w:val="es-MX" w:eastAsia="es-MX"/>
        </w:rPr>
        <w:lastRenderedPageBreak/>
        <w:drawing>
          <wp:inline distT="0" distB="0" distL="0" distR="0" wp14:anchorId="706E68A9" wp14:editId="1A19AB2E">
            <wp:extent cx="5744189" cy="7357484"/>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447" t="9659" r="31411" b="4313"/>
                    <a:stretch/>
                  </pic:blipFill>
                  <pic:spPr bwMode="auto">
                    <a:xfrm>
                      <a:off x="0" y="0"/>
                      <a:ext cx="5839666" cy="7479777"/>
                    </a:xfrm>
                    <a:prstGeom prst="rect">
                      <a:avLst/>
                    </a:prstGeom>
                    <a:ln>
                      <a:noFill/>
                    </a:ln>
                    <a:extLst>
                      <a:ext uri="{53640926-AAD7-44D8-BBD7-CCE9431645EC}">
                        <a14:shadowObscured xmlns:a14="http://schemas.microsoft.com/office/drawing/2010/main"/>
                      </a:ext>
                    </a:extLst>
                  </pic:spPr>
                </pic:pic>
              </a:graphicData>
            </a:graphic>
          </wp:inline>
        </w:drawing>
      </w:r>
    </w:p>
    <w:p w:rsidR="00915AE9" w:rsidRPr="00BA7D46" w:rsidRDefault="00915AE9" w:rsidP="00C669FC">
      <w:pPr>
        <w:shd w:val="clear" w:color="auto" w:fill="FFFFFF"/>
        <w:spacing w:line="360" w:lineRule="auto"/>
        <w:jc w:val="both"/>
        <w:rPr>
          <w:rFonts w:ascii="Palatino Linotype" w:hAnsi="Palatino Linotype" w:cs="Arial"/>
        </w:rPr>
      </w:pPr>
      <w:r w:rsidRPr="00BA7D46">
        <w:rPr>
          <w:noProof/>
          <w:lang w:val="es-MX" w:eastAsia="es-MX"/>
        </w:rPr>
        <w:lastRenderedPageBreak/>
        <w:drawing>
          <wp:inline distT="0" distB="0" distL="0" distR="0" wp14:anchorId="4FFE2D95" wp14:editId="3C019B33">
            <wp:extent cx="5753100" cy="719644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575" t="27518" r="32953" b="19267"/>
                    <a:stretch/>
                  </pic:blipFill>
                  <pic:spPr bwMode="auto">
                    <a:xfrm>
                      <a:off x="0" y="0"/>
                      <a:ext cx="5801852" cy="7257430"/>
                    </a:xfrm>
                    <a:prstGeom prst="rect">
                      <a:avLst/>
                    </a:prstGeom>
                    <a:ln>
                      <a:noFill/>
                    </a:ln>
                    <a:extLst>
                      <a:ext uri="{53640926-AAD7-44D8-BBD7-CCE9431645EC}">
                        <a14:shadowObscured xmlns:a14="http://schemas.microsoft.com/office/drawing/2010/main"/>
                      </a:ext>
                    </a:extLst>
                  </pic:spPr>
                </pic:pic>
              </a:graphicData>
            </a:graphic>
          </wp:inline>
        </w:drawing>
      </w:r>
    </w:p>
    <w:p w:rsidR="00915AE9" w:rsidRPr="00BA7D46" w:rsidRDefault="00915AE9" w:rsidP="00C669FC">
      <w:pPr>
        <w:shd w:val="clear" w:color="auto" w:fill="FFFFFF"/>
        <w:spacing w:line="360" w:lineRule="auto"/>
        <w:jc w:val="both"/>
        <w:rPr>
          <w:rFonts w:ascii="Palatino Linotype" w:hAnsi="Palatino Linotype" w:cs="Arial"/>
        </w:rPr>
      </w:pPr>
      <w:r w:rsidRPr="00BA7D46">
        <w:rPr>
          <w:noProof/>
          <w:lang w:val="es-MX" w:eastAsia="es-MX"/>
        </w:rPr>
        <w:lastRenderedPageBreak/>
        <w:drawing>
          <wp:inline distT="0" distB="0" distL="0" distR="0" wp14:anchorId="11B96168" wp14:editId="39E687EF">
            <wp:extent cx="5770692" cy="7184572"/>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088" t="16402" r="32437" b="15252"/>
                    <a:stretch/>
                  </pic:blipFill>
                  <pic:spPr bwMode="auto">
                    <a:xfrm>
                      <a:off x="0" y="0"/>
                      <a:ext cx="5817077" cy="7242321"/>
                    </a:xfrm>
                    <a:prstGeom prst="rect">
                      <a:avLst/>
                    </a:prstGeom>
                    <a:ln>
                      <a:noFill/>
                    </a:ln>
                    <a:extLst>
                      <a:ext uri="{53640926-AAD7-44D8-BBD7-CCE9431645EC}">
                        <a14:shadowObscured xmlns:a14="http://schemas.microsoft.com/office/drawing/2010/main"/>
                      </a:ext>
                    </a:extLst>
                  </pic:spPr>
                </pic:pic>
              </a:graphicData>
            </a:graphic>
          </wp:inline>
        </w:drawing>
      </w:r>
    </w:p>
    <w:p w:rsidR="002F4C8A" w:rsidRPr="00BA7D46" w:rsidRDefault="00915AE9" w:rsidP="00C669FC">
      <w:pPr>
        <w:shd w:val="clear" w:color="auto" w:fill="FFFFFF"/>
        <w:spacing w:line="360" w:lineRule="auto"/>
        <w:jc w:val="both"/>
        <w:rPr>
          <w:rFonts w:ascii="Palatino Linotype" w:hAnsi="Palatino Linotype" w:cs="Arial"/>
        </w:rPr>
      </w:pPr>
      <w:r w:rsidRPr="00BA7D46">
        <w:rPr>
          <w:rFonts w:ascii="Palatino Linotype" w:hAnsi="Palatino Linotype" w:cs="Arial"/>
        </w:rPr>
        <w:lastRenderedPageBreak/>
        <w:t xml:space="preserve">Conforme a las imágenes insertas, se desprende que efectivamente no es legible, encuadrando en lo que dispone el artículo 179, fracción IX de la Ley de Transparencia y Acceso a la Información Pública del Estado de México y Municipios, el cual </w:t>
      </w:r>
      <w:proofErr w:type="spellStart"/>
      <w:r w:rsidRPr="00BA7D46">
        <w:rPr>
          <w:rFonts w:ascii="Palatino Linotype" w:hAnsi="Palatino Linotype" w:cs="Arial"/>
        </w:rPr>
        <w:t>dipsone</w:t>
      </w:r>
      <w:proofErr w:type="spellEnd"/>
      <w:r w:rsidRPr="00BA7D46">
        <w:rPr>
          <w:rFonts w:ascii="Palatino Linotype" w:hAnsi="Palatino Linotype" w:cs="Arial"/>
        </w:rPr>
        <w:t>.</w:t>
      </w:r>
    </w:p>
    <w:p w:rsidR="002F4C8A" w:rsidRPr="00BA7D46" w:rsidRDefault="002F4C8A" w:rsidP="00C669FC">
      <w:pPr>
        <w:shd w:val="clear" w:color="auto" w:fill="FFFFFF"/>
        <w:spacing w:line="360" w:lineRule="auto"/>
        <w:jc w:val="both"/>
        <w:rPr>
          <w:rFonts w:ascii="Palatino Linotype" w:hAnsi="Palatino Linotype" w:cs="Arial"/>
        </w:rPr>
      </w:pPr>
    </w:p>
    <w:p w:rsidR="00915AE9" w:rsidRPr="00BA7D46" w:rsidRDefault="00915AE9" w:rsidP="00915AE9">
      <w:pPr>
        <w:autoSpaceDE w:val="0"/>
        <w:autoSpaceDN w:val="0"/>
        <w:adjustRightInd w:val="0"/>
        <w:ind w:left="851" w:right="899"/>
        <w:jc w:val="both"/>
        <w:rPr>
          <w:rFonts w:ascii="Palatino Linotype" w:hAnsi="Palatino Linotype" w:cs="Arial"/>
          <w:i/>
          <w:sz w:val="22"/>
          <w:szCs w:val="22"/>
        </w:rPr>
      </w:pPr>
      <w:r w:rsidRPr="00BA7D46">
        <w:rPr>
          <w:rFonts w:ascii="Palatino Linotype" w:hAnsi="Palatino Linotype" w:cs="Arial"/>
          <w:b/>
          <w:bCs/>
          <w:i/>
          <w:sz w:val="22"/>
          <w:szCs w:val="22"/>
        </w:rPr>
        <w:t xml:space="preserve">“Artículo 179. </w:t>
      </w:r>
      <w:r w:rsidRPr="00BA7D46">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915AE9" w:rsidRPr="00BA7D46" w:rsidRDefault="00915AE9" w:rsidP="00915AE9">
      <w:pPr>
        <w:autoSpaceDE w:val="0"/>
        <w:autoSpaceDN w:val="0"/>
        <w:adjustRightInd w:val="0"/>
        <w:ind w:left="851" w:right="899"/>
        <w:jc w:val="both"/>
        <w:rPr>
          <w:rFonts w:ascii="Palatino Linotype" w:hAnsi="Palatino Linotype" w:cs="Arial"/>
          <w:i/>
          <w:sz w:val="22"/>
          <w:szCs w:val="22"/>
        </w:rPr>
      </w:pPr>
      <w:r w:rsidRPr="00BA7D46">
        <w:rPr>
          <w:rFonts w:ascii="Palatino Linotype" w:hAnsi="Palatino Linotype" w:cs="Arial"/>
          <w:b/>
          <w:bCs/>
          <w:i/>
          <w:sz w:val="22"/>
          <w:szCs w:val="22"/>
        </w:rPr>
        <w:t xml:space="preserve">IX. </w:t>
      </w:r>
      <w:r w:rsidRPr="00BA7D46">
        <w:rPr>
          <w:rFonts w:ascii="Palatino Linotype" w:hAnsi="Palatino Linotype" w:cs="Arial"/>
          <w:i/>
          <w:sz w:val="22"/>
          <w:szCs w:val="22"/>
        </w:rPr>
        <w:t>La entrega o puesta a disposición de información en un formato incomprensible y/o no accesible para el solicitante;”</w:t>
      </w:r>
    </w:p>
    <w:p w:rsidR="002F4C8A" w:rsidRPr="00BA7D46" w:rsidRDefault="002F4C8A" w:rsidP="00C669FC">
      <w:pPr>
        <w:shd w:val="clear" w:color="auto" w:fill="FFFFFF"/>
        <w:spacing w:line="360" w:lineRule="auto"/>
        <w:jc w:val="both"/>
        <w:rPr>
          <w:rFonts w:ascii="Palatino Linotype" w:hAnsi="Palatino Linotype" w:cs="Arial"/>
        </w:rPr>
      </w:pPr>
    </w:p>
    <w:p w:rsidR="002F4C8A" w:rsidRPr="00BA7D46" w:rsidRDefault="00915AE9" w:rsidP="00C669FC">
      <w:pPr>
        <w:shd w:val="clear" w:color="auto" w:fill="FFFFFF"/>
        <w:spacing w:line="360" w:lineRule="auto"/>
        <w:jc w:val="both"/>
        <w:rPr>
          <w:rFonts w:ascii="Palatino Linotype" w:hAnsi="Palatino Linotype" w:cs="Arial"/>
        </w:rPr>
      </w:pPr>
      <w:r w:rsidRPr="00BA7D46">
        <w:rPr>
          <w:rFonts w:ascii="Palatino Linotype" w:hAnsi="Palatino Linotype" w:cs="Arial"/>
        </w:rPr>
        <w:t xml:space="preserve">Es de lo expuesto que debe ordenarse al </w:t>
      </w:r>
      <w:r w:rsidRPr="00BA7D46">
        <w:rPr>
          <w:rFonts w:ascii="Palatino Linotype" w:hAnsi="Palatino Linotype" w:cs="Arial"/>
          <w:b/>
        </w:rPr>
        <w:t>SUJETO OBLIGADO</w:t>
      </w:r>
      <w:r w:rsidRPr="00BA7D46">
        <w:rPr>
          <w:rFonts w:ascii="Palatino Linotype" w:hAnsi="Palatino Linotype" w:cs="Arial"/>
        </w:rPr>
        <w:t xml:space="preserve"> la entrega de la información de manera legible y comprensible al </w:t>
      </w:r>
      <w:r w:rsidRPr="00BA7D46">
        <w:rPr>
          <w:rFonts w:ascii="Palatino Linotype" w:hAnsi="Palatino Linotype" w:cs="Arial"/>
          <w:b/>
        </w:rPr>
        <w:t>RECURRENTE</w:t>
      </w:r>
      <w:r w:rsidRPr="00BA7D46">
        <w:rPr>
          <w:rFonts w:ascii="Palatino Linotype" w:hAnsi="Palatino Linotype" w:cs="Arial"/>
        </w:rPr>
        <w:t>, esto con el objeto de garantizar irrestrictamente el derecho de acceso a la información pública</w:t>
      </w:r>
      <w:r w:rsidR="000F5356" w:rsidRPr="00BA7D46">
        <w:rPr>
          <w:rFonts w:ascii="Palatino Linotype" w:hAnsi="Palatino Linotype" w:cs="Arial"/>
        </w:rPr>
        <w:t>, en términos del artículo 9, fracción VIII de la Ley de la materia, garantizando el principio de máxima publicidad</w:t>
      </w:r>
      <w:r w:rsidRPr="00BA7D46">
        <w:rPr>
          <w:rFonts w:ascii="Palatino Linotype" w:hAnsi="Palatino Linotype" w:cs="Arial"/>
        </w:rPr>
        <w:t>.</w:t>
      </w:r>
    </w:p>
    <w:p w:rsidR="002F4C8A" w:rsidRPr="00BA7D46" w:rsidRDefault="002F4C8A" w:rsidP="00C669FC">
      <w:pPr>
        <w:shd w:val="clear" w:color="auto" w:fill="FFFFFF"/>
        <w:spacing w:line="360" w:lineRule="auto"/>
        <w:jc w:val="both"/>
        <w:rPr>
          <w:rFonts w:ascii="Palatino Linotype" w:hAnsi="Palatino Linotype" w:cs="Arial"/>
        </w:rPr>
      </w:pPr>
    </w:p>
    <w:p w:rsidR="002F4C8A" w:rsidRPr="00BA7D46" w:rsidRDefault="00915AE9" w:rsidP="00C669FC">
      <w:pPr>
        <w:shd w:val="clear" w:color="auto" w:fill="FFFFFF"/>
        <w:spacing w:line="360" w:lineRule="auto"/>
        <w:jc w:val="both"/>
        <w:rPr>
          <w:rFonts w:ascii="Palatino Linotype" w:hAnsi="Palatino Linotype" w:cs="Arial"/>
        </w:rPr>
      </w:pPr>
      <w:r w:rsidRPr="00BA7D46">
        <w:rPr>
          <w:rFonts w:ascii="Palatino Linotype" w:hAnsi="Palatino Linotype" w:cs="Arial"/>
        </w:rPr>
        <w:t xml:space="preserve">Por último, y en relación a la solicitud de conjuntos urbanos que se encuentren en trámite por parte del requirente al </w:t>
      </w:r>
      <w:r w:rsidRPr="00BA7D46">
        <w:rPr>
          <w:rFonts w:ascii="Palatino Linotype" w:hAnsi="Palatino Linotype" w:cs="Arial"/>
          <w:b/>
        </w:rPr>
        <w:t>SUJETO OBLIGADO</w:t>
      </w:r>
      <w:r w:rsidRPr="00BA7D46">
        <w:rPr>
          <w:rFonts w:ascii="Palatino Linotype" w:hAnsi="Palatino Linotype" w:cs="Arial"/>
        </w:rPr>
        <w:t>, éste en respuesta, misma que ratificó en Informe Justificado, señaló que no existe registro de la información solicitada en sus archivos de la Dirección General de Operación Urbana.</w:t>
      </w:r>
    </w:p>
    <w:p w:rsidR="00915AE9" w:rsidRPr="00BA7D46" w:rsidRDefault="00915AE9" w:rsidP="00C669FC">
      <w:pPr>
        <w:shd w:val="clear" w:color="auto" w:fill="FFFFFF"/>
        <w:spacing w:line="360" w:lineRule="auto"/>
        <w:jc w:val="both"/>
        <w:rPr>
          <w:rFonts w:ascii="Palatino Linotype" w:hAnsi="Palatino Linotype" w:cs="Arial"/>
        </w:rPr>
      </w:pPr>
    </w:p>
    <w:p w:rsidR="00915AE9" w:rsidRPr="00BA7D46" w:rsidRDefault="00915AE9" w:rsidP="00C669FC">
      <w:pPr>
        <w:shd w:val="clear" w:color="auto" w:fill="FFFFFF"/>
        <w:spacing w:line="360" w:lineRule="auto"/>
        <w:jc w:val="both"/>
        <w:rPr>
          <w:rFonts w:ascii="Palatino Linotype" w:hAnsi="Palatino Linotype" w:cs="Arial"/>
        </w:rPr>
      </w:pPr>
      <w:r w:rsidRPr="00BA7D46">
        <w:rPr>
          <w:rFonts w:ascii="Palatino Linotype" w:hAnsi="Palatino Linotype" w:cs="Arial"/>
        </w:rPr>
        <w:t>En relación a esto, es preciso señalar lo que dispone el Reglamento Interior de la Secretaría de Desarrollo Urbano y Metropolitano, que en su artículo 10 señala:</w:t>
      </w:r>
    </w:p>
    <w:p w:rsidR="002F4C8A" w:rsidRPr="00BA7D46" w:rsidRDefault="002F4C8A" w:rsidP="00C669FC">
      <w:pPr>
        <w:shd w:val="clear" w:color="auto" w:fill="FFFFFF"/>
        <w:spacing w:line="360" w:lineRule="auto"/>
        <w:jc w:val="both"/>
        <w:rPr>
          <w:rFonts w:ascii="Palatino Linotype" w:hAnsi="Palatino Linotype" w:cs="Arial"/>
        </w:rPr>
      </w:pPr>
    </w:p>
    <w:p w:rsidR="00915AE9" w:rsidRPr="00BA7D46" w:rsidRDefault="000F5356" w:rsidP="00915AE9">
      <w:pPr>
        <w:shd w:val="clear" w:color="auto" w:fill="FFFFFF"/>
        <w:spacing w:line="360" w:lineRule="auto"/>
        <w:ind w:left="851" w:right="899"/>
        <w:jc w:val="both"/>
        <w:rPr>
          <w:rFonts w:ascii="Palatino Linotype" w:hAnsi="Palatino Linotype"/>
          <w:b/>
          <w:i/>
          <w:sz w:val="22"/>
          <w:szCs w:val="22"/>
        </w:rPr>
      </w:pPr>
      <w:r w:rsidRPr="00BA7D46">
        <w:rPr>
          <w:rFonts w:ascii="Palatino Linotype" w:hAnsi="Palatino Linotype"/>
          <w:b/>
          <w:i/>
          <w:sz w:val="22"/>
          <w:szCs w:val="22"/>
        </w:rPr>
        <w:t>“</w:t>
      </w:r>
      <w:r w:rsidR="00915AE9" w:rsidRPr="00BA7D46">
        <w:rPr>
          <w:rFonts w:ascii="Palatino Linotype" w:hAnsi="Palatino Linotype"/>
          <w:b/>
          <w:i/>
          <w:sz w:val="22"/>
          <w:szCs w:val="22"/>
        </w:rPr>
        <w:t>Artículo 10.</w:t>
      </w:r>
      <w:r w:rsidR="00915AE9" w:rsidRPr="00BA7D46">
        <w:rPr>
          <w:rFonts w:ascii="Palatino Linotype" w:hAnsi="Palatino Linotype"/>
          <w:i/>
          <w:sz w:val="22"/>
          <w:szCs w:val="22"/>
        </w:rPr>
        <w:t xml:space="preserve"> </w:t>
      </w:r>
      <w:r w:rsidR="00915AE9" w:rsidRPr="00BA7D46">
        <w:rPr>
          <w:rFonts w:ascii="Palatino Linotype" w:hAnsi="Palatino Linotype"/>
          <w:b/>
          <w:i/>
          <w:sz w:val="22"/>
          <w:szCs w:val="22"/>
        </w:rPr>
        <w:t xml:space="preserve">Corresponde a la Dirección General de Operación Urbana: </w:t>
      </w:r>
    </w:p>
    <w:p w:rsidR="002F4C8A" w:rsidRPr="00BA7D46" w:rsidRDefault="00915AE9" w:rsidP="00915AE9">
      <w:pPr>
        <w:shd w:val="clear" w:color="auto" w:fill="FFFFFF"/>
        <w:spacing w:line="360" w:lineRule="auto"/>
        <w:ind w:left="851" w:right="899"/>
        <w:jc w:val="both"/>
        <w:rPr>
          <w:rFonts w:ascii="Palatino Linotype" w:hAnsi="Palatino Linotype" w:cs="Arial"/>
          <w:i/>
          <w:sz w:val="22"/>
          <w:szCs w:val="22"/>
        </w:rPr>
      </w:pPr>
      <w:r w:rsidRPr="00BA7D46">
        <w:rPr>
          <w:rFonts w:ascii="Palatino Linotype" w:hAnsi="Palatino Linotype"/>
          <w:b/>
          <w:i/>
          <w:sz w:val="22"/>
          <w:szCs w:val="22"/>
        </w:rPr>
        <w:lastRenderedPageBreak/>
        <w:t>VI.</w:t>
      </w:r>
      <w:r w:rsidRPr="00BA7D46">
        <w:rPr>
          <w:rFonts w:ascii="Palatino Linotype" w:hAnsi="Palatino Linotype"/>
          <w:i/>
          <w:sz w:val="22"/>
          <w:szCs w:val="22"/>
        </w:rPr>
        <w:t xml:space="preserve"> Emitir constancias de viabilidad para conjuntos urbanos, subdivisiones y condominios habitacionales de diez o más viviendas, así como, en otros tipos con un coeficiente de utilización de tres mil metros cuadrados o más situados en áreas urbanas o urbanizables para la aprobación del plano de localización, deslinde y fraccionamiento de las zonas de urbanización ejidal o comunal y su área de crecimiento y para proyectos de diez o más viviendas en un predio o lote.</w:t>
      </w:r>
      <w:r w:rsidR="000F5356" w:rsidRPr="00BA7D46">
        <w:rPr>
          <w:rFonts w:ascii="Palatino Linotype" w:hAnsi="Palatino Linotype"/>
          <w:i/>
          <w:sz w:val="22"/>
          <w:szCs w:val="22"/>
        </w:rPr>
        <w:t>”</w:t>
      </w:r>
    </w:p>
    <w:p w:rsidR="002F4C8A" w:rsidRPr="00BA7D46" w:rsidRDefault="002F4C8A" w:rsidP="00C669FC">
      <w:pPr>
        <w:shd w:val="clear" w:color="auto" w:fill="FFFFFF"/>
        <w:spacing w:line="360" w:lineRule="auto"/>
        <w:jc w:val="both"/>
        <w:rPr>
          <w:rFonts w:ascii="Palatino Linotype" w:hAnsi="Palatino Linotype" w:cs="Arial"/>
        </w:rPr>
      </w:pPr>
    </w:p>
    <w:p w:rsidR="00915AE9" w:rsidRPr="00BA7D46" w:rsidRDefault="00915AE9" w:rsidP="00915AE9">
      <w:pPr>
        <w:shd w:val="clear" w:color="auto" w:fill="FFFFFF"/>
        <w:spacing w:line="360" w:lineRule="auto"/>
        <w:jc w:val="both"/>
        <w:rPr>
          <w:rFonts w:ascii="Palatino Linotype" w:hAnsi="Palatino Linotype" w:cs="Arial"/>
        </w:rPr>
      </w:pPr>
      <w:r w:rsidRPr="00BA7D46">
        <w:rPr>
          <w:rFonts w:ascii="Palatino Linotype" w:hAnsi="Palatino Linotype" w:cs="Arial"/>
        </w:rPr>
        <w:t xml:space="preserve">De la normativa, se desprende que el Sujeto Habilitado Competente que pudiera tener la información solicitada en el presente medio de Impugnación es quien dio respuesta al requerimiento planteado, y en el que manifestó que no obra en sus archivos, lo cual constituye un hecho negativo. Así, si se considera el hecho negativo, es obvio que éste no puede fácticamente obrar en los archivos del </w:t>
      </w:r>
      <w:r w:rsidRPr="00BA7D46">
        <w:rPr>
          <w:rFonts w:ascii="Palatino Linotype" w:hAnsi="Palatino Linotype" w:cs="Arial"/>
          <w:b/>
        </w:rPr>
        <w:t>SUJETO OBLIGADO</w:t>
      </w:r>
      <w:r w:rsidRPr="00BA7D46">
        <w:rPr>
          <w:rFonts w:ascii="Palatino Linotype" w:hAnsi="Palatino Linotype" w:cs="Arial"/>
        </w:rPr>
        <w:t>, ya que no puede probarse por ser lógica y materialmente imposible, en razón de que al no haber generado dicha información, no la posee, no administ</w:t>
      </w:r>
      <w:r w:rsidR="00A074AD" w:rsidRPr="00BA7D46">
        <w:rPr>
          <w:rFonts w:ascii="Palatino Linotype" w:hAnsi="Palatino Linotype" w:cs="Arial"/>
        </w:rPr>
        <w:t>ra, y no cuenta con la misma, como se muestra a continuación:</w:t>
      </w:r>
    </w:p>
    <w:p w:rsidR="00A074AD" w:rsidRPr="00BA7D46" w:rsidRDefault="004B3B66" w:rsidP="00915AE9">
      <w:pPr>
        <w:shd w:val="clear" w:color="auto" w:fill="FFFFFF"/>
        <w:spacing w:line="360" w:lineRule="auto"/>
        <w:jc w:val="both"/>
        <w:rPr>
          <w:rFonts w:ascii="Palatino Linotype" w:hAnsi="Palatino Linotype" w:cs="Arial"/>
        </w:rPr>
      </w:pPr>
      <w:r w:rsidRPr="00BA7D46">
        <w:rPr>
          <w:noProof/>
          <w:lang w:val="es-MX" w:eastAsia="es-MX"/>
        </w:rPr>
        <mc:AlternateContent>
          <mc:Choice Requires="wps">
            <w:drawing>
              <wp:anchor distT="0" distB="0" distL="114300" distR="114300" simplePos="0" relativeHeight="251747328" behindDoc="0" locked="0" layoutInCell="1" allowOverlap="1">
                <wp:simplePos x="0" y="0"/>
                <wp:positionH relativeFrom="column">
                  <wp:posOffset>1641119</wp:posOffset>
                </wp:positionH>
                <wp:positionV relativeFrom="paragraph">
                  <wp:posOffset>1634795</wp:posOffset>
                </wp:positionV>
                <wp:extent cx="3021178" cy="7315"/>
                <wp:effectExtent l="38100" t="38100" r="65405" b="88265"/>
                <wp:wrapNone/>
                <wp:docPr id="28" name="Conector recto 28"/>
                <wp:cNvGraphicFramePr/>
                <a:graphic xmlns:a="http://schemas.openxmlformats.org/drawingml/2006/main">
                  <a:graphicData uri="http://schemas.microsoft.com/office/word/2010/wordprocessingShape">
                    <wps:wsp>
                      <wps:cNvCnPr/>
                      <wps:spPr>
                        <a:xfrm>
                          <a:off x="0" y="0"/>
                          <a:ext cx="3021178" cy="731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9BB25E" id="Conector recto 28"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29.2pt,128.7pt" to="367.1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" strokecolor="red" strokeweight="2pt">
                <v:shadow on="t" color="black" opacity="24903f" origin=",.5" offset="0,.55556mm"/>
              </v:line>
            </w:pict>
          </mc:Fallback>
        </mc:AlternateContent>
      </w:r>
      <w:r w:rsidR="00A074AD" w:rsidRPr="00BA7D46">
        <w:rPr>
          <w:noProof/>
          <w:lang w:val="es-MX" w:eastAsia="es-MX"/>
        </w:rPr>
        <mc:AlternateContent>
          <mc:Choice Requires="wps">
            <w:drawing>
              <wp:anchor distT="0" distB="0" distL="114300" distR="114300" simplePos="0" relativeHeight="251745280" behindDoc="0" locked="0" layoutInCell="1" allowOverlap="1">
                <wp:simplePos x="0" y="0"/>
                <wp:positionH relativeFrom="column">
                  <wp:posOffset>119558</wp:posOffset>
                </wp:positionH>
                <wp:positionV relativeFrom="paragraph">
                  <wp:posOffset>917905</wp:posOffset>
                </wp:positionV>
                <wp:extent cx="5749747" cy="1272845"/>
                <wp:effectExtent l="57150" t="38100" r="80010" b="99060"/>
                <wp:wrapNone/>
                <wp:docPr id="11" name="Rectángulo 11"/>
                <wp:cNvGraphicFramePr/>
                <a:graphic xmlns:a="http://schemas.openxmlformats.org/drawingml/2006/main">
                  <a:graphicData uri="http://schemas.microsoft.com/office/word/2010/wordprocessingShape">
                    <wps:wsp>
                      <wps:cNvSpPr/>
                      <wps:spPr>
                        <a:xfrm>
                          <a:off x="0" y="0"/>
                          <a:ext cx="5749747" cy="127284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768C4" id="Rectángulo 11" o:spid="_x0000_s1026" style="position:absolute;margin-left:9.4pt;margin-top:72.3pt;width:452.75pt;height:100.2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" filled="f" strokecolor="red" strokeweight="2.25pt">
                <v:shadow on="t" color="black" opacity="22937f" origin=",.5" offset="0,.63889mm"/>
              </v:rect>
            </w:pict>
          </mc:Fallback>
        </mc:AlternateContent>
      </w:r>
      <w:r w:rsidR="00A074AD" w:rsidRPr="00BA7D46">
        <w:rPr>
          <w:noProof/>
          <w:lang w:val="es-MX" w:eastAsia="es-MX"/>
        </w:rPr>
        <w:drawing>
          <wp:inline distT="0" distB="0" distL="0" distR="0" wp14:anchorId="202B87AD" wp14:editId="78CD1358">
            <wp:extent cx="5791835" cy="28771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2877185"/>
                    </a:xfrm>
                    <a:prstGeom prst="rect">
                      <a:avLst/>
                    </a:prstGeom>
                  </pic:spPr>
                </pic:pic>
              </a:graphicData>
            </a:graphic>
          </wp:inline>
        </w:drawing>
      </w:r>
    </w:p>
    <w:p w:rsidR="00915AE9" w:rsidRPr="00BA7D46" w:rsidRDefault="004B3B66" w:rsidP="00915AE9">
      <w:pPr>
        <w:shd w:val="clear" w:color="auto" w:fill="FFFFFF"/>
        <w:spacing w:line="360" w:lineRule="auto"/>
        <w:jc w:val="both"/>
        <w:rPr>
          <w:rFonts w:ascii="Palatino Linotype" w:hAnsi="Palatino Linotype" w:cs="Arial"/>
          <w:sz w:val="14"/>
        </w:rPr>
      </w:pPr>
      <w:r w:rsidRPr="00BA7D46">
        <w:rPr>
          <w:noProof/>
          <w:lang w:val="es-MX" w:eastAsia="es-MX"/>
        </w:rPr>
        <w:lastRenderedPageBreak/>
        <mc:AlternateContent>
          <mc:Choice Requires="wps">
            <w:drawing>
              <wp:anchor distT="0" distB="0" distL="114300" distR="114300" simplePos="0" relativeHeight="251746304" behindDoc="0" locked="0" layoutInCell="1" allowOverlap="1">
                <wp:simplePos x="0" y="0"/>
                <wp:positionH relativeFrom="column">
                  <wp:posOffset>-19431</wp:posOffset>
                </wp:positionH>
                <wp:positionV relativeFrom="paragraph">
                  <wp:posOffset>1761236</wp:posOffset>
                </wp:positionV>
                <wp:extent cx="1704442" cy="1046074"/>
                <wp:effectExtent l="57150" t="38100" r="48260" b="97155"/>
                <wp:wrapNone/>
                <wp:docPr id="12" name="Flecha derecha 12"/>
                <wp:cNvGraphicFramePr/>
                <a:graphic xmlns:a="http://schemas.openxmlformats.org/drawingml/2006/main">
                  <a:graphicData uri="http://schemas.microsoft.com/office/word/2010/wordprocessingShape">
                    <wps:wsp>
                      <wps:cNvSpPr/>
                      <wps:spPr>
                        <a:xfrm>
                          <a:off x="0" y="0"/>
                          <a:ext cx="1704442" cy="104607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BD50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1.55pt;margin-top:138.7pt;width:134.2pt;height:82.3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" adj="14972" fillcolor="red" strokecolor="red">
                <v:shadow on="t" color="black" opacity="22937f" origin=",.5" offset="0,.63889mm"/>
              </v:shape>
            </w:pict>
          </mc:Fallback>
        </mc:AlternateContent>
      </w:r>
      <w:r w:rsidR="00A074AD" w:rsidRPr="00BA7D46">
        <w:rPr>
          <w:noProof/>
          <w:lang w:val="es-MX" w:eastAsia="es-MX"/>
        </w:rPr>
        <w:drawing>
          <wp:inline distT="0" distB="0" distL="0" distR="0" wp14:anchorId="5B5BD786" wp14:editId="69D4F3C6">
            <wp:extent cx="5791835" cy="41954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4195445"/>
                    </a:xfrm>
                    <a:prstGeom prst="rect">
                      <a:avLst/>
                    </a:prstGeom>
                  </pic:spPr>
                </pic:pic>
              </a:graphicData>
            </a:graphic>
          </wp:inline>
        </w:drawing>
      </w:r>
    </w:p>
    <w:p w:rsidR="00915AE9" w:rsidRPr="00BA7D46" w:rsidRDefault="00915AE9" w:rsidP="00915AE9">
      <w:pPr>
        <w:shd w:val="clear" w:color="auto" w:fill="FFFFFF"/>
        <w:spacing w:line="360" w:lineRule="auto"/>
        <w:jc w:val="both"/>
        <w:rPr>
          <w:rFonts w:ascii="Palatino Linotype" w:hAnsi="Palatino Linotype" w:cs="Arial"/>
        </w:rPr>
      </w:pPr>
      <w:r w:rsidRPr="00BA7D46">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915AE9" w:rsidRPr="00BA7D46" w:rsidRDefault="00915AE9" w:rsidP="00915AE9">
      <w:pPr>
        <w:shd w:val="clear" w:color="auto" w:fill="FFFFFF"/>
        <w:spacing w:line="360" w:lineRule="auto"/>
        <w:jc w:val="both"/>
        <w:rPr>
          <w:rFonts w:ascii="Palatino Linotype" w:hAnsi="Palatino Linotype" w:cs="Arial"/>
          <w:sz w:val="14"/>
        </w:rPr>
      </w:pPr>
    </w:p>
    <w:p w:rsidR="00915AE9" w:rsidRPr="00BA7D46" w:rsidRDefault="00915AE9" w:rsidP="00915AE9">
      <w:pPr>
        <w:shd w:val="clear" w:color="auto" w:fill="FFFFFF"/>
        <w:spacing w:before="120" w:line="360" w:lineRule="auto"/>
        <w:jc w:val="both"/>
        <w:rPr>
          <w:rFonts w:ascii="Palatino Linotype" w:hAnsi="Palatino Linotype" w:cs="Arial"/>
          <w:color w:val="222222"/>
        </w:rPr>
      </w:pPr>
      <w:r w:rsidRPr="00BA7D46">
        <w:rPr>
          <w:rFonts w:ascii="Palatino Linotype" w:hAnsi="Palatino Linotype" w:cs="Arial"/>
        </w:rPr>
        <w:t xml:space="preserve">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w:t>
      </w:r>
      <w:r w:rsidRPr="00BA7D46">
        <w:rPr>
          <w:rFonts w:ascii="Palatino Linotype" w:hAnsi="Palatino Linotype" w:cs="Arial"/>
        </w:rPr>
        <w:lastRenderedPageBreak/>
        <w:t>declaratoria de inexistencia en términos de los artículos 19, 169 y 170 de la Ley de Transparencia y Acceso a la Información Pública del Estado de México y Municipios, y ante un hecho negativo resultan aplicables la siguiente tesis</w:t>
      </w:r>
      <w:r w:rsidRPr="00BA7D46">
        <w:rPr>
          <w:rFonts w:ascii="Palatino Linotype" w:hAnsi="Palatino Linotype" w:cs="Arial"/>
          <w:color w:val="222222"/>
        </w:rPr>
        <w:t>:</w:t>
      </w:r>
    </w:p>
    <w:p w:rsidR="00915AE9" w:rsidRPr="00BA7D46" w:rsidRDefault="00915AE9" w:rsidP="00915AE9">
      <w:pPr>
        <w:shd w:val="clear" w:color="auto" w:fill="FFFFFF"/>
        <w:spacing w:before="120" w:line="360" w:lineRule="auto"/>
        <w:jc w:val="both"/>
        <w:rPr>
          <w:rFonts w:ascii="Arial" w:hAnsi="Arial" w:cs="Arial"/>
          <w:color w:val="222222"/>
          <w:sz w:val="14"/>
          <w:lang w:val="es-MX" w:eastAsia="es-MX"/>
        </w:rPr>
      </w:pPr>
    </w:p>
    <w:p w:rsidR="00915AE9" w:rsidRPr="00BA7D46" w:rsidRDefault="00915AE9" w:rsidP="00915AE9">
      <w:pPr>
        <w:shd w:val="clear" w:color="auto" w:fill="FFFFFF"/>
        <w:spacing w:before="120" w:line="288" w:lineRule="atLeast"/>
        <w:ind w:left="851"/>
        <w:jc w:val="both"/>
        <w:rPr>
          <w:rFonts w:ascii="Arial" w:hAnsi="Arial" w:cs="Arial"/>
          <w:color w:val="222222"/>
          <w:sz w:val="19"/>
          <w:szCs w:val="19"/>
        </w:rPr>
      </w:pPr>
      <w:r w:rsidRPr="00BA7D46">
        <w:rPr>
          <w:rFonts w:ascii="Palatino Linotype" w:hAnsi="Palatino Linotype" w:cs="Arial"/>
          <w:color w:val="222222"/>
          <w:sz w:val="19"/>
          <w:szCs w:val="19"/>
        </w:rPr>
        <w:t> </w:t>
      </w:r>
      <w:r w:rsidRPr="00BA7D46">
        <w:rPr>
          <w:rFonts w:ascii="Palatino Linotype" w:hAnsi="Palatino Linotype" w:cs="Arial"/>
          <w:b/>
          <w:bCs/>
          <w:i/>
          <w:iCs/>
          <w:color w:val="222222"/>
          <w:sz w:val="22"/>
          <w:szCs w:val="22"/>
        </w:rPr>
        <w:t>“HECHOS NEGATIVOS, NO SON SUSCEPTIBLES DE DEMOSTRACIÓN.</w:t>
      </w:r>
    </w:p>
    <w:p w:rsidR="00915AE9" w:rsidRPr="00BA7D46" w:rsidRDefault="00915AE9" w:rsidP="00915AE9">
      <w:pPr>
        <w:shd w:val="clear" w:color="auto" w:fill="FFFFFF"/>
        <w:spacing w:before="120" w:line="276" w:lineRule="auto"/>
        <w:ind w:left="851" w:right="899"/>
        <w:jc w:val="both"/>
        <w:rPr>
          <w:rFonts w:ascii="Arial" w:hAnsi="Arial" w:cs="Arial"/>
          <w:color w:val="222222"/>
          <w:sz w:val="19"/>
          <w:szCs w:val="19"/>
        </w:rPr>
      </w:pPr>
      <w:r w:rsidRPr="00BA7D46">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915AE9" w:rsidRPr="00BA7D46" w:rsidRDefault="00915AE9" w:rsidP="00915AE9">
      <w:pPr>
        <w:shd w:val="clear" w:color="auto" w:fill="FFFFFF"/>
        <w:spacing w:line="276" w:lineRule="auto"/>
        <w:ind w:left="851" w:right="899"/>
        <w:jc w:val="both"/>
        <w:rPr>
          <w:rFonts w:ascii="Palatino Linotype" w:hAnsi="Palatino Linotype" w:cs="Arial"/>
          <w:i/>
          <w:iCs/>
          <w:color w:val="222222"/>
          <w:sz w:val="22"/>
          <w:szCs w:val="22"/>
        </w:rPr>
      </w:pPr>
      <w:r w:rsidRPr="00BA7D46">
        <w:rPr>
          <w:rFonts w:ascii="Palatino Linotype" w:hAnsi="Palatino Linotype" w:cs="Arial"/>
          <w:i/>
          <w:iCs/>
          <w:color w:val="222222"/>
          <w:sz w:val="22"/>
          <w:szCs w:val="22"/>
        </w:rPr>
        <w:t>Amparo en revisión 2022/61. José García Florín (Menor). 9 de octubre de 1961. Cinco votos. Ponente: José Rivera Pérez Campos.”</w:t>
      </w:r>
    </w:p>
    <w:p w:rsidR="00915AE9" w:rsidRPr="00BA7D46" w:rsidRDefault="00915AE9" w:rsidP="00915AE9">
      <w:pPr>
        <w:shd w:val="clear" w:color="auto" w:fill="FFFFFF"/>
        <w:spacing w:line="276" w:lineRule="auto"/>
        <w:ind w:right="899"/>
        <w:jc w:val="both"/>
        <w:rPr>
          <w:rFonts w:ascii="Palatino Linotype" w:hAnsi="Palatino Linotype" w:cs="Arial"/>
          <w:i/>
          <w:iCs/>
          <w:color w:val="222222"/>
          <w:sz w:val="22"/>
          <w:szCs w:val="22"/>
        </w:rPr>
      </w:pPr>
    </w:p>
    <w:p w:rsidR="00915AE9" w:rsidRPr="00BA7D46" w:rsidRDefault="00915AE9" w:rsidP="00915AE9">
      <w:pPr>
        <w:shd w:val="clear" w:color="auto" w:fill="FFFFFF"/>
        <w:spacing w:line="360" w:lineRule="auto"/>
        <w:ind w:right="49"/>
        <w:jc w:val="both"/>
        <w:rPr>
          <w:rFonts w:ascii="Palatino Linotype" w:hAnsi="Palatino Linotype" w:cs="Arial"/>
          <w:iCs/>
          <w:color w:val="222222"/>
        </w:rPr>
      </w:pPr>
      <w:r w:rsidRPr="00BA7D46">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915AE9" w:rsidRPr="00BA7D46" w:rsidRDefault="00915AE9" w:rsidP="00915AE9">
      <w:pPr>
        <w:shd w:val="clear" w:color="auto" w:fill="FFFFFF"/>
        <w:spacing w:line="276" w:lineRule="auto"/>
        <w:ind w:right="899"/>
        <w:jc w:val="both"/>
        <w:rPr>
          <w:rFonts w:ascii="Palatino Linotype" w:hAnsi="Palatino Linotype" w:cs="Arial"/>
          <w:iCs/>
          <w:color w:val="222222"/>
        </w:rPr>
      </w:pPr>
    </w:p>
    <w:p w:rsidR="00915AE9" w:rsidRPr="00BA7D46" w:rsidRDefault="00915AE9" w:rsidP="00915AE9">
      <w:pPr>
        <w:shd w:val="clear" w:color="auto" w:fill="FFFFFF"/>
        <w:spacing w:line="276" w:lineRule="auto"/>
        <w:ind w:left="851" w:right="902"/>
        <w:jc w:val="both"/>
        <w:rPr>
          <w:rFonts w:ascii="Palatino Linotype" w:hAnsi="Palatino Linotype" w:cs="Arial"/>
          <w:i/>
          <w:color w:val="222222"/>
          <w:sz w:val="22"/>
          <w:szCs w:val="22"/>
        </w:rPr>
      </w:pPr>
      <w:r w:rsidRPr="00BA7D46">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915AE9" w:rsidRPr="00BA7D46" w:rsidRDefault="00915AE9" w:rsidP="00915AE9">
      <w:pPr>
        <w:shd w:val="clear" w:color="auto" w:fill="FFFFFF"/>
        <w:spacing w:line="276" w:lineRule="auto"/>
        <w:ind w:left="851" w:right="902"/>
        <w:jc w:val="both"/>
        <w:rPr>
          <w:rFonts w:ascii="Palatino Linotype" w:hAnsi="Palatino Linotype" w:cs="Arial"/>
          <w:i/>
          <w:color w:val="222222"/>
          <w:sz w:val="22"/>
          <w:szCs w:val="22"/>
        </w:rPr>
      </w:pPr>
      <w:r w:rsidRPr="00BA7D46">
        <w:rPr>
          <w:rFonts w:ascii="Palatino Linotype" w:hAnsi="Palatino Linotype" w:cs="Arial"/>
          <w:i/>
          <w:color w:val="222222"/>
          <w:sz w:val="22"/>
          <w:szCs w:val="22"/>
        </w:rPr>
        <w:t>Resoluciones:</w:t>
      </w:r>
    </w:p>
    <w:p w:rsidR="00915AE9" w:rsidRPr="00BA7D46" w:rsidRDefault="00915AE9" w:rsidP="00915AE9">
      <w:pPr>
        <w:shd w:val="clear" w:color="auto" w:fill="FFFFFF"/>
        <w:spacing w:line="276" w:lineRule="auto"/>
        <w:ind w:left="851" w:right="902"/>
        <w:jc w:val="both"/>
        <w:rPr>
          <w:rFonts w:ascii="Palatino Linotype" w:hAnsi="Palatino Linotype" w:cs="Arial"/>
          <w:i/>
          <w:color w:val="222222"/>
          <w:sz w:val="22"/>
          <w:szCs w:val="22"/>
        </w:rPr>
      </w:pPr>
      <w:r w:rsidRPr="00BA7D46">
        <w:rPr>
          <w:rFonts w:ascii="Palatino Linotype" w:hAnsi="Palatino Linotype" w:cs="Arial"/>
          <w:i/>
          <w:color w:val="222222"/>
          <w:sz w:val="22"/>
          <w:szCs w:val="22"/>
        </w:rPr>
        <w:t>•</w:t>
      </w:r>
      <w:r w:rsidRPr="00BA7D46">
        <w:rPr>
          <w:rFonts w:ascii="Palatino Linotype" w:hAnsi="Palatino Linotype" w:cs="Arial"/>
          <w:i/>
          <w:color w:val="222222"/>
          <w:sz w:val="22"/>
          <w:szCs w:val="22"/>
        </w:rPr>
        <w:tab/>
        <w:t xml:space="preserve">RRA 2959/16. Secretaría de Gobernación. 23 de noviembre de 2016. Por unanimidad. Comisionado Ponente </w:t>
      </w:r>
      <w:proofErr w:type="spellStart"/>
      <w:r w:rsidRPr="00BA7D46">
        <w:rPr>
          <w:rFonts w:ascii="Palatino Linotype" w:hAnsi="Palatino Linotype" w:cs="Arial"/>
          <w:i/>
          <w:color w:val="222222"/>
          <w:sz w:val="22"/>
          <w:szCs w:val="22"/>
        </w:rPr>
        <w:t>Rosendoevgueni</w:t>
      </w:r>
      <w:proofErr w:type="spellEnd"/>
      <w:r w:rsidRPr="00BA7D46">
        <w:rPr>
          <w:rFonts w:ascii="Palatino Linotype" w:hAnsi="Palatino Linotype" w:cs="Arial"/>
          <w:i/>
          <w:color w:val="222222"/>
          <w:sz w:val="22"/>
          <w:szCs w:val="22"/>
        </w:rPr>
        <w:t xml:space="preserve"> Monterrey </w:t>
      </w:r>
      <w:proofErr w:type="spellStart"/>
      <w:r w:rsidRPr="00BA7D46">
        <w:rPr>
          <w:rFonts w:ascii="Palatino Linotype" w:hAnsi="Palatino Linotype" w:cs="Arial"/>
          <w:i/>
          <w:color w:val="222222"/>
          <w:sz w:val="22"/>
          <w:szCs w:val="22"/>
        </w:rPr>
        <w:t>Chepov</w:t>
      </w:r>
      <w:proofErr w:type="spellEnd"/>
      <w:r w:rsidRPr="00BA7D46">
        <w:rPr>
          <w:rFonts w:ascii="Palatino Linotype" w:hAnsi="Palatino Linotype" w:cs="Arial"/>
          <w:i/>
          <w:color w:val="222222"/>
          <w:sz w:val="22"/>
          <w:szCs w:val="22"/>
        </w:rPr>
        <w:t>.</w:t>
      </w:r>
    </w:p>
    <w:p w:rsidR="00915AE9" w:rsidRPr="00BA7D46" w:rsidRDefault="00915AE9" w:rsidP="00915AE9">
      <w:pPr>
        <w:shd w:val="clear" w:color="auto" w:fill="FFFFFF"/>
        <w:spacing w:line="276" w:lineRule="auto"/>
        <w:ind w:left="851" w:right="902"/>
        <w:jc w:val="both"/>
        <w:rPr>
          <w:rFonts w:ascii="Palatino Linotype" w:hAnsi="Palatino Linotype" w:cs="Arial"/>
          <w:i/>
          <w:color w:val="222222"/>
          <w:sz w:val="22"/>
          <w:szCs w:val="22"/>
        </w:rPr>
      </w:pPr>
      <w:r w:rsidRPr="00BA7D46">
        <w:rPr>
          <w:rFonts w:ascii="Palatino Linotype" w:hAnsi="Palatino Linotype" w:cs="Arial"/>
          <w:i/>
          <w:color w:val="222222"/>
          <w:sz w:val="22"/>
          <w:szCs w:val="22"/>
        </w:rPr>
        <w:lastRenderedPageBreak/>
        <w:t>•</w:t>
      </w:r>
      <w:r w:rsidRPr="00BA7D46">
        <w:rPr>
          <w:rFonts w:ascii="Palatino Linotype" w:hAnsi="Palatino Linotype" w:cs="Arial"/>
          <w:i/>
          <w:color w:val="222222"/>
          <w:sz w:val="22"/>
          <w:szCs w:val="22"/>
        </w:rPr>
        <w:tab/>
        <w:t>RRA 3186/16. Petróleos Mexicanos. 13 de diciembre de 2016. Por unanimidad. Comisionado Ponente Francisco Javier Acuña Llamas.</w:t>
      </w:r>
    </w:p>
    <w:p w:rsidR="00915AE9" w:rsidRPr="00BA7D46" w:rsidRDefault="00915AE9" w:rsidP="00915AE9">
      <w:pPr>
        <w:shd w:val="clear" w:color="auto" w:fill="FFFFFF"/>
        <w:spacing w:line="276" w:lineRule="auto"/>
        <w:ind w:left="851" w:right="902"/>
        <w:jc w:val="both"/>
        <w:rPr>
          <w:rFonts w:ascii="Palatino Linotype" w:hAnsi="Palatino Linotype" w:cs="Arial"/>
          <w:i/>
          <w:color w:val="222222"/>
          <w:sz w:val="22"/>
          <w:szCs w:val="22"/>
        </w:rPr>
      </w:pPr>
      <w:r w:rsidRPr="00BA7D46">
        <w:rPr>
          <w:rFonts w:ascii="Palatino Linotype" w:hAnsi="Palatino Linotype" w:cs="Arial"/>
          <w:i/>
          <w:color w:val="222222"/>
          <w:sz w:val="22"/>
          <w:szCs w:val="22"/>
        </w:rPr>
        <w:t>•</w:t>
      </w:r>
      <w:r w:rsidRPr="00BA7D46">
        <w:rPr>
          <w:rFonts w:ascii="Palatino Linotype" w:hAnsi="Palatino Linotype" w:cs="Arial"/>
          <w:i/>
          <w:color w:val="222222"/>
          <w:sz w:val="22"/>
          <w:szCs w:val="22"/>
        </w:rPr>
        <w:tab/>
        <w:t>RRA 4216/16. Cámara de Diputados. 05 de enero de 2017. Por unanimidad. Comisionada Ponente Areli Cano Guadiana.”</w:t>
      </w:r>
    </w:p>
    <w:p w:rsidR="00915AE9" w:rsidRPr="00BA7D46" w:rsidRDefault="00915AE9" w:rsidP="00915AE9">
      <w:pPr>
        <w:spacing w:after="160" w:line="360" w:lineRule="auto"/>
        <w:jc w:val="both"/>
        <w:rPr>
          <w:rFonts w:ascii="Palatino Linotype" w:hAnsi="Palatino Linotype" w:cs="Arial"/>
          <w:sz w:val="14"/>
        </w:rPr>
      </w:pPr>
    </w:p>
    <w:p w:rsidR="00915AE9" w:rsidRPr="00BA7D46" w:rsidRDefault="00915AE9" w:rsidP="00915AE9">
      <w:pPr>
        <w:autoSpaceDE w:val="0"/>
        <w:autoSpaceDN w:val="0"/>
        <w:adjustRightInd w:val="0"/>
        <w:spacing w:line="360" w:lineRule="auto"/>
        <w:ind w:left="29"/>
        <w:jc w:val="both"/>
        <w:rPr>
          <w:rFonts w:ascii="Palatino Linotype" w:hAnsi="Palatino Linotype" w:cs="Arial"/>
          <w:bCs/>
        </w:rPr>
      </w:pPr>
      <w:r w:rsidRPr="00BA7D46">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915AE9" w:rsidRPr="00BA7D46" w:rsidRDefault="00915AE9" w:rsidP="00915AE9">
      <w:pPr>
        <w:autoSpaceDE w:val="0"/>
        <w:autoSpaceDN w:val="0"/>
        <w:adjustRightInd w:val="0"/>
        <w:spacing w:line="360" w:lineRule="auto"/>
        <w:ind w:left="29"/>
        <w:jc w:val="both"/>
        <w:rPr>
          <w:rFonts w:ascii="Palatino Linotype" w:hAnsi="Palatino Linotype" w:cs="Arial"/>
          <w:bCs/>
        </w:rPr>
      </w:pPr>
    </w:p>
    <w:p w:rsidR="00915AE9" w:rsidRPr="00BA7D46" w:rsidRDefault="00915AE9" w:rsidP="00915AE9">
      <w:pPr>
        <w:autoSpaceDE w:val="0"/>
        <w:autoSpaceDN w:val="0"/>
        <w:adjustRightInd w:val="0"/>
        <w:spacing w:line="276" w:lineRule="auto"/>
        <w:ind w:left="851" w:right="902"/>
        <w:jc w:val="both"/>
        <w:rPr>
          <w:rFonts w:ascii="Palatino Linotype" w:hAnsi="Palatino Linotype" w:cs="Arial"/>
          <w:i/>
          <w:sz w:val="22"/>
          <w:szCs w:val="22"/>
        </w:rPr>
      </w:pPr>
      <w:r w:rsidRPr="00BA7D46">
        <w:rPr>
          <w:rFonts w:ascii="Palatino Linotype" w:hAnsi="Palatino Linotype" w:cs="Arial"/>
          <w:b/>
          <w:bCs/>
          <w:i/>
          <w:sz w:val="22"/>
          <w:szCs w:val="22"/>
        </w:rPr>
        <w:t xml:space="preserve">Artículo 2. </w:t>
      </w:r>
      <w:r w:rsidRPr="00BA7D46">
        <w:rPr>
          <w:rFonts w:ascii="Palatino Linotype" w:hAnsi="Palatino Linotype" w:cs="Arial"/>
          <w:i/>
          <w:sz w:val="22"/>
          <w:szCs w:val="22"/>
        </w:rPr>
        <w:t>Son objetivos de esta Ley:</w:t>
      </w:r>
    </w:p>
    <w:p w:rsidR="00915AE9" w:rsidRPr="00BA7D46" w:rsidRDefault="00915AE9" w:rsidP="00915AE9">
      <w:pPr>
        <w:autoSpaceDE w:val="0"/>
        <w:autoSpaceDN w:val="0"/>
        <w:adjustRightInd w:val="0"/>
        <w:spacing w:line="276" w:lineRule="auto"/>
        <w:ind w:left="851" w:right="902"/>
        <w:jc w:val="both"/>
        <w:rPr>
          <w:rFonts w:ascii="Palatino Linotype" w:hAnsi="Palatino Linotype" w:cs="Arial"/>
          <w:i/>
          <w:sz w:val="22"/>
          <w:szCs w:val="22"/>
        </w:rPr>
      </w:pPr>
      <w:r w:rsidRPr="00BA7D46">
        <w:rPr>
          <w:rFonts w:ascii="Palatino Linotype" w:hAnsi="Palatino Linotype" w:cs="Arial"/>
          <w:b/>
          <w:bCs/>
          <w:i/>
          <w:sz w:val="22"/>
          <w:szCs w:val="22"/>
        </w:rPr>
        <w:t xml:space="preserve">I. </w:t>
      </w:r>
      <w:r w:rsidRPr="00BA7D46">
        <w:rPr>
          <w:rFonts w:ascii="Palatino Linotype" w:hAnsi="Palatino Linotype" w:cs="Arial"/>
          <w:i/>
          <w:sz w:val="22"/>
          <w:szCs w:val="22"/>
        </w:rPr>
        <w:t>Establecer la competencia, operación y funcionamiento del Instituto, en materia de transparencia y acceso a la información;</w:t>
      </w:r>
    </w:p>
    <w:p w:rsidR="00915AE9" w:rsidRPr="00BA7D46" w:rsidRDefault="00915AE9" w:rsidP="00915AE9">
      <w:pPr>
        <w:autoSpaceDE w:val="0"/>
        <w:autoSpaceDN w:val="0"/>
        <w:adjustRightInd w:val="0"/>
        <w:spacing w:line="276" w:lineRule="auto"/>
        <w:ind w:left="851" w:right="902"/>
        <w:jc w:val="both"/>
        <w:rPr>
          <w:rFonts w:ascii="Palatino Linotype" w:hAnsi="Palatino Linotype" w:cs="Arial"/>
          <w:i/>
          <w:sz w:val="22"/>
          <w:szCs w:val="22"/>
        </w:rPr>
      </w:pPr>
      <w:r w:rsidRPr="00BA7D46">
        <w:rPr>
          <w:rFonts w:ascii="Palatino Linotype" w:hAnsi="Palatino Linotype" w:cs="Arial"/>
          <w:b/>
          <w:bCs/>
          <w:i/>
          <w:sz w:val="22"/>
          <w:szCs w:val="22"/>
        </w:rPr>
        <w:t xml:space="preserve">II. </w:t>
      </w:r>
      <w:r w:rsidRPr="00BA7D46">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915AE9" w:rsidRPr="00BA7D46" w:rsidRDefault="00915AE9" w:rsidP="00915AE9">
      <w:pPr>
        <w:autoSpaceDE w:val="0"/>
        <w:autoSpaceDN w:val="0"/>
        <w:adjustRightInd w:val="0"/>
        <w:spacing w:line="276" w:lineRule="auto"/>
        <w:ind w:left="851" w:right="902"/>
        <w:jc w:val="both"/>
        <w:rPr>
          <w:rFonts w:ascii="Palatino Linotype" w:hAnsi="Palatino Linotype" w:cs="Arial"/>
          <w:b/>
          <w:bCs/>
          <w:i/>
          <w:sz w:val="22"/>
          <w:szCs w:val="22"/>
        </w:rPr>
      </w:pPr>
    </w:p>
    <w:p w:rsidR="00915AE9" w:rsidRPr="00BA7D46" w:rsidRDefault="00915AE9" w:rsidP="00915AE9">
      <w:pPr>
        <w:autoSpaceDE w:val="0"/>
        <w:autoSpaceDN w:val="0"/>
        <w:adjustRightInd w:val="0"/>
        <w:spacing w:line="276" w:lineRule="auto"/>
        <w:ind w:left="851" w:right="902"/>
        <w:jc w:val="both"/>
        <w:rPr>
          <w:rFonts w:ascii="Palatino Linotype" w:hAnsi="Palatino Linotype" w:cs="Arial"/>
          <w:i/>
          <w:sz w:val="22"/>
          <w:szCs w:val="22"/>
        </w:rPr>
      </w:pPr>
      <w:r w:rsidRPr="00BA7D46">
        <w:rPr>
          <w:rFonts w:ascii="Palatino Linotype" w:hAnsi="Palatino Linotype" w:cs="Arial"/>
          <w:b/>
          <w:bCs/>
          <w:i/>
          <w:sz w:val="22"/>
          <w:szCs w:val="22"/>
        </w:rPr>
        <w:t xml:space="preserve">Artículo 150. </w:t>
      </w:r>
      <w:r w:rsidRPr="00BA7D46">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915AE9" w:rsidRPr="00BA7D46" w:rsidRDefault="00915AE9" w:rsidP="00915AE9">
      <w:pPr>
        <w:autoSpaceDE w:val="0"/>
        <w:autoSpaceDN w:val="0"/>
        <w:adjustRightInd w:val="0"/>
        <w:spacing w:line="276" w:lineRule="auto"/>
        <w:ind w:left="851" w:right="902"/>
        <w:jc w:val="both"/>
        <w:rPr>
          <w:rFonts w:ascii="Palatino Linotype" w:hAnsi="Palatino Linotype" w:cs="Arial"/>
          <w:i/>
          <w:sz w:val="22"/>
          <w:szCs w:val="22"/>
        </w:rPr>
      </w:pPr>
    </w:p>
    <w:p w:rsidR="00915AE9" w:rsidRPr="00BA7D46" w:rsidRDefault="00915AE9" w:rsidP="00915AE9">
      <w:pPr>
        <w:autoSpaceDE w:val="0"/>
        <w:autoSpaceDN w:val="0"/>
        <w:adjustRightInd w:val="0"/>
        <w:spacing w:line="276" w:lineRule="auto"/>
        <w:ind w:left="851" w:right="902"/>
        <w:jc w:val="both"/>
        <w:rPr>
          <w:rFonts w:ascii="Palatino Linotype" w:hAnsi="Palatino Linotype" w:cs="Arial"/>
          <w:i/>
          <w:sz w:val="22"/>
          <w:szCs w:val="22"/>
        </w:rPr>
      </w:pPr>
      <w:r w:rsidRPr="00BA7D46">
        <w:rPr>
          <w:rFonts w:ascii="Palatino Linotype" w:hAnsi="Palatino Linotype" w:cs="Arial"/>
          <w:b/>
          <w:bCs/>
          <w:i/>
          <w:sz w:val="22"/>
          <w:szCs w:val="22"/>
        </w:rPr>
        <w:t xml:space="preserve">Artículo 173. </w:t>
      </w:r>
      <w:r w:rsidRPr="00BA7D46">
        <w:rPr>
          <w:rFonts w:ascii="Palatino Linotype" w:hAnsi="Palatino Linotype" w:cs="Arial"/>
          <w:i/>
          <w:sz w:val="22"/>
          <w:szCs w:val="22"/>
        </w:rPr>
        <w:t>Sin perjuicio de lo anteriormente establecido, el procedimiento de acceso a la información se rige por los siguientes principios:</w:t>
      </w:r>
    </w:p>
    <w:p w:rsidR="00915AE9" w:rsidRPr="00BA7D46" w:rsidRDefault="00915AE9" w:rsidP="00915AE9">
      <w:pPr>
        <w:autoSpaceDE w:val="0"/>
        <w:autoSpaceDN w:val="0"/>
        <w:adjustRightInd w:val="0"/>
        <w:spacing w:line="276" w:lineRule="auto"/>
        <w:ind w:left="851" w:right="902"/>
        <w:jc w:val="both"/>
        <w:rPr>
          <w:rFonts w:ascii="Palatino Linotype" w:hAnsi="Palatino Linotype" w:cs="Arial"/>
          <w:i/>
          <w:sz w:val="22"/>
          <w:szCs w:val="22"/>
        </w:rPr>
      </w:pPr>
      <w:r w:rsidRPr="00BA7D46">
        <w:rPr>
          <w:rFonts w:ascii="Palatino Linotype" w:hAnsi="Palatino Linotype" w:cs="Arial"/>
          <w:b/>
          <w:bCs/>
          <w:i/>
          <w:sz w:val="22"/>
          <w:szCs w:val="22"/>
        </w:rPr>
        <w:t xml:space="preserve">I. </w:t>
      </w:r>
      <w:r w:rsidRPr="00BA7D46">
        <w:rPr>
          <w:rFonts w:ascii="Palatino Linotype" w:hAnsi="Palatino Linotype" w:cs="Arial"/>
          <w:i/>
          <w:sz w:val="22"/>
          <w:szCs w:val="22"/>
        </w:rPr>
        <w:t>Simplicidad y rapidez;</w:t>
      </w:r>
    </w:p>
    <w:p w:rsidR="00915AE9" w:rsidRPr="00BA7D46" w:rsidRDefault="00915AE9" w:rsidP="00915AE9">
      <w:pPr>
        <w:autoSpaceDE w:val="0"/>
        <w:autoSpaceDN w:val="0"/>
        <w:adjustRightInd w:val="0"/>
        <w:spacing w:line="276" w:lineRule="auto"/>
        <w:ind w:left="851" w:right="902"/>
        <w:jc w:val="both"/>
        <w:rPr>
          <w:rFonts w:ascii="Palatino Linotype" w:hAnsi="Palatino Linotype" w:cs="Arial"/>
          <w:i/>
          <w:sz w:val="22"/>
          <w:szCs w:val="22"/>
        </w:rPr>
      </w:pPr>
      <w:r w:rsidRPr="00BA7D46">
        <w:rPr>
          <w:rFonts w:ascii="Palatino Linotype" w:hAnsi="Palatino Linotype" w:cs="Arial"/>
          <w:b/>
          <w:bCs/>
          <w:i/>
          <w:sz w:val="22"/>
          <w:szCs w:val="22"/>
        </w:rPr>
        <w:t xml:space="preserve">II. </w:t>
      </w:r>
      <w:r w:rsidRPr="00BA7D46">
        <w:rPr>
          <w:rFonts w:ascii="Palatino Linotype" w:hAnsi="Palatino Linotype" w:cs="Arial"/>
          <w:i/>
          <w:sz w:val="22"/>
          <w:szCs w:val="22"/>
        </w:rPr>
        <w:t>Gratuidad del procedimiento; y</w:t>
      </w:r>
    </w:p>
    <w:p w:rsidR="00915AE9" w:rsidRPr="00BA7D46" w:rsidRDefault="00915AE9" w:rsidP="00915AE9">
      <w:pPr>
        <w:autoSpaceDE w:val="0"/>
        <w:autoSpaceDN w:val="0"/>
        <w:adjustRightInd w:val="0"/>
        <w:spacing w:line="276" w:lineRule="auto"/>
        <w:ind w:left="851" w:right="902"/>
        <w:jc w:val="both"/>
        <w:rPr>
          <w:rFonts w:ascii="Palatino Linotype" w:hAnsi="Palatino Linotype" w:cs="Arial"/>
          <w:i/>
          <w:sz w:val="22"/>
          <w:szCs w:val="22"/>
        </w:rPr>
      </w:pPr>
      <w:r w:rsidRPr="00BA7D46">
        <w:rPr>
          <w:rFonts w:ascii="Palatino Linotype" w:hAnsi="Palatino Linotype" w:cs="Arial"/>
          <w:b/>
          <w:bCs/>
          <w:i/>
          <w:sz w:val="22"/>
          <w:szCs w:val="22"/>
        </w:rPr>
        <w:t xml:space="preserve">III. </w:t>
      </w:r>
      <w:r w:rsidRPr="00BA7D46">
        <w:rPr>
          <w:rFonts w:ascii="Palatino Linotype" w:hAnsi="Palatino Linotype" w:cs="Arial"/>
          <w:i/>
          <w:sz w:val="22"/>
          <w:szCs w:val="22"/>
        </w:rPr>
        <w:t>Auxilio y orientación a los particulares.</w:t>
      </w:r>
    </w:p>
    <w:p w:rsidR="00915AE9" w:rsidRPr="00BA7D46" w:rsidRDefault="00915AE9" w:rsidP="00915AE9">
      <w:pPr>
        <w:autoSpaceDE w:val="0"/>
        <w:autoSpaceDN w:val="0"/>
        <w:adjustRightInd w:val="0"/>
        <w:spacing w:line="276" w:lineRule="auto"/>
        <w:ind w:left="851" w:right="902"/>
        <w:jc w:val="both"/>
        <w:rPr>
          <w:rFonts w:ascii="Palatino Linotype" w:hAnsi="Palatino Linotype" w:cs="Arial"/>
          <w:i/>
          <w:sz w:val="22"/>
          <w:szCs w:val="22"/>
        </w:rPr>
      </w:pPr>
    </w:p>
    <w:p w:rsidR="002F4C8A" w:rsidRPr="00BA7D46" w:rsidRDefault="00915AE9" w:rsidP="00915AE9">
      <w:pPr>
        <w:shd w:val="clear" w:color="auto" w:fill="FFFFFF"/>
        <w:spacing w:line="360" w:lineRule="auto"/>
        <w:jc w:val="both"/>
        <w:rPr>
          <w:rFonts w:ascii="Palatino Linotype" w:hAnsi="Palatino Linotype" w:cs="Arial"/>
        </w:rPr>
      </w:pPr>
      <w:r w:rsidRPr="00BA7D46">
        <w:rPr>
          <w:rFonts w:ascii="Palatino Linotype" w:hAnsi="Palatino Linotype"/>
        </w:rPr>
        <w:t xml:space="preserve">En razón de lo anterior, y de conformidad con lo establecido en el artículo 12 párrafo segundo de la Ley de Transparencia y Acceso a la Información Pública del Estado de </w:t>
      </w:r>
      <w:r w:rsidRPr="00BA7D46">
        <w:rPr>
          <w:rFonts w:ascii="Palatino Linotype" w:hAnsi="Palatino Linotype"/>
        </w:rPr>
        <w:lastRenderedPageBreak/>
        <w:t xml:space="preserve">México y Municipios </w:t>
      </w:r>
      <w:r w:rsidRPr="00BA7D46">
        <w:rPr>
          <w:rFonts w:ascii="Palatino Linotype" w:hAnsi="Palatino Linotype"/>
          <w:b/>
        </w:rPr>
        <w:t>EL SUJETO OBLIGADO</w:t>
      </w:r>
      <w:r w:rsidRPr="00BA7D46">
        <w:rPr>
          <w:rFonts w:ascii="Palatino Linotype" w:hAnsi="Palatino Linotype"/>
        </w:rPr>
        <w:t xml:space="preserve"> sólo proporcionará la información que obra en sus archivos, y como se desprendió de la respuesta y del Informe Justificado, no obra en sus archivos solicitudes sobre conjuntos urbanos que se encuentren en trámite, relacionados con el Municipio de </w:t>
      </w:r>
      <w:proofErr w:type="spellStart"/>
      <w:r w:rsidRPr="00BA7D46">
        <w:rPr>
          <w:rFonts w:ascii="Palatino Linotype" w:hAnsi="Palatino Linotype"/>
        </w:rPr>
        <w:t>Temascalapa</w:t>
      </w:r>
      <w:proofErr w:type="spellEnd"/>
      <w:r w:rsidRPr="00BA7D46">
        <w:rPr>
          <w:rFonts w:ascii="Palatino Linotype" w:hAnsi="Palatino Linotype"/>
        </w:rPr>
        <w:t xml:space="preserve"> del periodo del 1 de enero de 2003 al 27 de agosto de 2018, motivo por el cual y al no haber documento que satisfaga la pretensión del solicitante es que se tiene por colmado el presente punto en estudio.</w:t>
      </w:r>
    </w:p>
    <w:p w:rsidR="001A7C46" w:rsidRPr="00BA7D46" w:rsidRDefault="001A7C46" w:rsidP="00EB2686">
      <w:pPr>
        <w:spacing w:line="360" w:lineRule="auto"/>
        <w:jc w:val="both"/>
        <w:rPr>
          <w:rFonts w:ascii="Palatino Linotype" w:hAnsi="Palatino Linotype" w:cs="Arial"/>
          <w:sz w:val="14"/>
          <w:lang w:eastAsia="es-MX"/>
        </w:rPr>
      </w:pPr>
    </w:p>
    <w:p w:rsidR="00EB2686" w:rsidRPr="00BA7D46" w:rsidRDefault="00EB2686" w:rsidP="00EB2686">
      <w:pPr>
        <w:widowControl w:val="0"/>
        <w:autoSpaceDE w:val="0"/>
        <w:autoSpaceDN w:val="0"/>
        <w:adjustRightInd w:val="0"/>
        <w:spacing w:line="360" w:lineRule="auto"/>
        <w:jc w:val="both"/>
        <w:rPr>
          <w:rFonts w:ascii="Palatino Linotype" w:eastAsia="Calibri" w:hAnsi="Palatino Linotype" w:cs="Arial"/>
        </w:rPr>
      </w:pPr>
      <w:r w:rsidRPr="00BA7D46">
        <w:rPr>
          <w:rFonts w:ascii="Palatino Linotype" w:eastAsia="Calibri" w:hAnsi="Palatino Linotype" w:cs="Arial"/>
        </w:rPr>
        <w:t>Atento a lo anterior, de conformidad con el artículo 186</w:t>
      </w:r>
      <w:r w:rsidR="00F15BF5" w:rsidRPr="00BA7D46">
        <w:rPr>
          <w:rFonts w:ascii="Palatino Linotype" w:eastAsia="Calibri" w:hAnsi="Palatino Linotype" w:cs="Arial"/>
        </w:rPr>
        <w:t>,</w:t>
      </w:r>
      <w:r w:rsidRPr="00BA7D46">
        <w:rPr>
          <w:rFonts w:ascii="Palatino Linotype" w:eastAsia="Calibri" w:hAnsi="Palatino Linotype" w:cs="Arial"/>
        </w:rPr>
        <w:t xml:space="preserve"> fracción III de la Ley de Transparencia y Acceso a la Información Pública del Estado de México y Municipios, se determina </w:t>
      </w:r>
      <w:r w:rsidRPr="00BA7D46">
        <w:rPr>
          <w:rFonts w:ascii="Palatino Linotype" w:eastAsia="Calibri" w:hAnsi="Palatino Linotype" w:cs="Arial"/>
          <w:b/>
        </w:rPr>
        <w:t>REVOCAR</w:t>
      </w:r>
      <w:r w:rsidRPr="00BA7D46">
        <w:rPr>
          <w:rFonts w:ascii="Palatino Linotype" w:eastAsia="Calibri" w:hAnsi="Palatino Linotype" w:cs="Arial"/>
        </w:rPr>
        <w:t xml:space="preserve"> la respuesta</w:t>
      </w:r>
      <w:r w:rsidR="00A03B4C" w:rsidRPr="00BA7D46">
        <w:rPr>
          <w:rFonts w:ascii="Palatino Linotype" w:eastAsia="Calibri" w:hAnsi="Palatino Linotype" w:cs="Arial"/>
        </w:rPr>
        <w:t xml:space="preserve"> </w:t>
      </w:r>
      <w:r w:rsidR="00A03B4C" w:rsidRPr="00BA7D46">
        <w:rPr>
          <w:rFonts w:ascii="Palatino Linotype" w:hAnsi="Palatino Linotype"/>
          <w:b/>
          <w:bCs/>
        </w:rPr>
        <w:t>0026</w:t>
      </w:r>
      <w:r w:rsidR="007A59C5" w:rsidRPr="00BA7D46">
        <w:rPr>
          <w:rFonts w:ascii="Palatino Linotype" w:hAnsi="Palatino Linotype"/>
          <w:b/>
          <w:bCs/>
        </w:rPr>
        <w:t>2</w:t>
      </w:r>
      <w:r w:rsidR="00A03B4C" w:rsidRPr="00BA7D46">
        <w:rPr>
          <w:rFonts w:ascii="Palatino Linotype" w:hAnsi="Palatino Linotype"/>
          <w:b/>
          <w:bCs/>
        </w:rPr>
        <w:t>/SEDUM/IP/2018</w:t>
      </w:r>
      <w:r w:rsidR="00A03B4C" w:rsidRPr="00BA7D46">
        <w:rPr>
          <w:rFonts w:ascii="Palatino Linotype" w:hAnsi="Palatino Linotype" w:cs="Arial"/>
          <w:b/>
        </w:rPr>
        <w:t xml:space="preserve"> </w:t>
      </w:r>
      <w:r w:rsidR="00A03B4C" w:rsidRPr="00BA7D46">
        <w:rPr>
          <w:rFonts w:ascii="Palatino Linotype" w:hAnsi="Palatino Linotype" w:cs="Arial"/>
        </w:rPr>
        <w:t>y</w:t>
      </w:r>
      <w:r w:rsidR="00A03B4C" w:rsidRPr="00BA7D46">
        <w:rPr>
          <w:rFonts w:ascii="Palatino Linotype" w:hAnsi="Palatino Linotype" w:cs="Arial"/>
          <w:b/>
        </w:rPr>
        <w:t xml:space="preserve"> MODIFICAR </w:t>
      </w:r>
      <w:r w:rsidR="00A03B4C" w:rsidRPr="00BA7D46">
        <w:rPr>
          <w:rFonts w:ascii="Palatino Linotype" w:hAnsi="Palatino Linotype" w:cs="Arial"/>
        </w:rPr>
        <w:t xml:space="preserve">la </w:t>
      </w:r>
      <w:r w:rsidR="007A59C5" w:rsidRPr="00BA7D46">
        <w:rPr>
          <w:rFonts w:ascii="Palatino Linotype" w:hAnsi="Palatino Linotype"/>
          <w:b/>
          <w:bCs/>
        </w:rPr>
        <w:t>00263</w:t>
      </w:r>
      <w:r w:rsidR="00A03B4C" w:rsidRPr="00BA7D46">
        <w:rPr>
          <w:rFonts w:ascii="Palatino Linotype" w:hAnsi="Palatino Linotype"/>
          <w:b/>
          <w:bCs/>
        </w:rPr>
        <w:t>/SEDUM/IP/2018</w:t>
      </w:r>
      <w:r w:rsidR="00A03B4C" w:rsidRPr="00BA7D46">
        <w:rPr>
          <w:rFonts w:ascii="Palatino Linotype" w:hAnsi="Palatino Linotype" w:cs="Arial"/>
          <w:b/>
        </w:rPr>
        <w:t xml:space="preserve"> </w:t>
      </w:r>
      <w:r w:rsidRPr="00BA7D46">
        <w:rPr>
          <w:rFonts w:ascii="Palatino Linotype" w:eastAsia="Calibri" w:hAnsi="Palatino Linotype" w:cs="Arial"/>
        </w:rPr>
        <w:t xml:space="preserve">del </w:t>
      </w:r>
      <w:r w:rsidRPr="00BA7D46">
        <w:rPr>
          <w:rFonts w:ascii="Palatino Linotype" w:eastAsia="Calibri" w:hAnsi="Palatino Linotype" w:cs="Arial"/>
          <w:b/>
        </w:rPr>
        <w:t>SUJETO OBLIGADO</w:t>
      </w:r>
      <w:r w:rsidRPr="00BA7D46">
        <w:rPr>
          <w:rFonts w:ascii="Palatino Linotype" w:eastAsia="Calibri" w:hAnsi="Palatino Linotype" w:cs="Arial"/>
        </w:rPr>
        <w:t>.</w:t>
      </w:r>
    </w:p>
    <w:p w:rsidR="005B7F1F" w:rsidRPr="00BA7D46" w:rsidRDefault="005B7F1F" w:rsidP="00EB2686">
      <w:pPr>
        <w:widowControl w:val="0"/>
        <w:autoSpaceDE w:val="0"/>
        <w:autoSpaceDN w:val="0"/>
        <w:adjustRightInd w:val="0"/>
        <w:spacing w:line="360" w:lineRule="auto"/>
        <w:jc w:val="both"/>
        <w:rPr>
          <w:rFonts w:ascii="Palatino Linotype" w:eastAsia="Calibri" w:hAnsi="Palatino Linotype" w:cs="Arial"/>
        </w:rPr>
      </w:pPr>
    </w:p>
    <w:p w:rsidR="005B7F1F" w:rsidRPr="00BA7D46" w:rsidRDefault="005B7F1F" w:rsidP="005B7F1F">
      <w:pPr>
        <w:spacing w:before="240" w:after="240" w:line="360" w:lineRule="auto"/>
        <w:jc w:val="both"/>
        <w:rPr>
          <w:rFonts w:ascii="Palatino Linotype" w:eastAsia="Calibri" w:hAnsi="Palatino Linotype" w:cs="Arial"/>
        </w:rPr>
      </w:pPr>
      <w:r w:rsidRPr="00BA7D46">
        <w:rPr>
          <w:rFonts w:ascii="Palatino Linotype" w:eastAsia="Calibri" w:hAnsi="Palatino Linotype" w:cs="Arial"/>
        </w:rPr>
        <w:t xml:space="preserve">Ahora bien, en caso de que la información solicitada contenga datos susceptibles de clasificación, </w:t>
      </w:r>
      <w:r w:rsidRPr="00BA7D46">
        <w:rPr>
          <w:rFonts w:ascii="Palatino Linotype" w:eastAsia="Calibri" w:hAnsi="Palatino Linotype" w:cs="Arial"/>
          <w:b/>
        </w:rPr>
        <w:t>EL SUJETO OBLIGADO</w:t>
      </w:r>
      <w:r w:rsidRPr="00BA7D46">
        <w:rPr>
          <w:rFonts w:ascii="Palatino Linotype" w:eastAsia="Calibri" w:hAnsi="Palatino Linotype" w:cs="Arial"/>
        </w:rPr>
        <w:t xml:space="preserve"> deberá generar la versión pública en la que se supriman, eliminen o testen los datos que se consideran personales, tal y como lo dispone el artículo 137 de la de la Ley de Transparencia y Acceso a la Información Pública del Estado de México y Municipios, que literalmente establece:</w:t>
      </w:r>
    </w:p>
    <w:p w:rsidR="005B7F1F" w:rsidRPr="00BA7D46" w:rsidRDefault="005B7F1F" w:rsidP="005B7F1F">
      <w:pPr>
        <w:autoSpaceDE w:val="0"/>
        <w:autoSpaceDN w:val="0"/>
        <w:adjustRightInd w:val="0"/>
        <w:spacing w:line="276" w:lineRule="auto"/>
        <w:ind w:left="851" w:right="902"/>
        <w:jc w:val="both"/>
        <w:rPr>
          <w:rFonts w:ascii="Palatino Linotype" w:eastAsia="Calibri" w:hAnsi="Palatino Linotype" w:cs="Arial"/>
          <w:i/>
          <w:sz w:val="22"/>
          <w:szCs w:val="22"/>
        </w:rPr>
      </w:pPr>
      <w:r w:rsidRPr="00BA7D46">
        <w:rPr>
          <w:rFonts w:ascii="Palatino Linotype" w:hAnsi="Palatino Linotype" w:cs="Arial"/>
          <w:b/>
          <w:bCs/>
          <w:i/>
          <w:sz w:val="22"/>
          <w:szCs w:val="22"/>
        </w:rPr>
        <w:t xml:space="preserve">Artículo 137. </w:t>
      </w:r>
      <w:r w:rsidRPr="00BA7D46">
        <w:rPr>
          <w:rFonts w:ascii="Palatino Linotype" w:hAnsi="Palatino Linotype" w:cs="Arial"/>
          <w:i/>
          <w:sz w:val="22"/>
          <w:szCs w:val="22"/>
        </w:rPr>
        <w:t xml:space="preserve">Cuando un mismo medio, </w:t>
      </w:r>
      <w:r w:rsidRPr="00BA7D46">
        <w:rPr>
          <w:rFonts w:ascii="Palatino Linotype" w:hAnsi="Palatino Linotype" w:cs="Arial"/>
          <w:b/>
          <w:i/>
          <w:sz w:val="22"/>
          <w:szCs w:val="22"/>
        </w:rPr>
        <w:t>impreso</w:t>
      </w:r>
      <w:r w:rsidRPr="00BA7D46">
        <w:rPr>
          <w:rFonts w:ascii="Palatino Linotype" w:hAnsi="Palatino Linotype" w:cs="Arial"/>
          <w:i/>
          <w:sz w:val="22"/>
          <w:szCs w:val="22"/>
        </w:rPr>
        <w:t xml:space="preserve"> o </w:t>
      </w:r>
      <w:r w:rsidRPr="00BA7D46">
        <w:rPr>
          <w:rFonts w:ascii="Palatino Linotype" w:hAnsi="Palatino Linotype" w:cs="Arial"/>
          <w:b/>
          <w:i/>
          <w:sz w:val="22"/>
          <w:szCs w:val="22"/>
        </w:rPr>
        <w:t>electrónico</w:t>
      </w:r>
      <w:r w:rsidRPr="00BA7D46">
        <w:rPr>
          <w:rFonts w:ascii="Palatino Linotype" w:hAnsi="Palatino Linotype" w:cs="Arial"/>
          <w:i/>
          <w:sz w:val="22"/>
          <w:szCs w:val="22"/>
        </w:rPr>
        <w:t>,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B7F1F" w:rsidRPr="00BA7D46" w:rsidRDefault="005B7F1F" w:rsidP="005B7F1F">
      <w:pPr>
        <w:spacing w:before="240" w:after="240" w:line="360" w:lineRule="auto"/>
        <w:jc w:val="both"/>
        <w:rPr>
          <w:rFonts w:ascii="Palatino Linotype" w:eastAsia="Calibri" w:hAnsi="Palatino Linotype" w:cs="Arial"/>
        </w:rPr>
      </w:pPr>
      <w:r w:rsidRPr="00BA7D46">
        <w:rPr>
          <w:rFonts w:ascii="Palatino Linotype" w:eastAsia="Calibri" w:hAnsi="Palatino Linotype" w:cs="Arial"/>
        </w:rPr>
        <w:t xml:space="preserve">Siendo así que, la información confidencial es aquella clasificada como tal, de manera permanente cuando, se presenten los supuestos a que hace alusión el artículo 143 de la </w:t>
      </w:r>
      <w:r w:rsidRPr="00BA7D46">
        <w:rPr>
          <w:rFonts w:ascii="Palatino Linotype" w:eastAsia="Calibri" w:hAnsi="Palatino Linotype" w:cs="Arial"/>
        </w:rPr>
        <w:lastRenderedPageBreak/>
        <w:t>de la Ley de Transparencia y Acceso a la Información Pública del Estado de México y Municipios, esto es que, se refiera a la información privada y los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 haciendo la observación que no se considerará confidencial la información que se encuentre en los registros públicos o en fuentes de acceso público, ni tampoco la que sea considerada por la Ley de la Materia como información pública.</w:t>
      </w:r>
    </w:p>
    <w:p w:rsidR="005B7F1F" w:rsidRPr="00BA7D46" w:rsidRDefault="005B7F1F" w:rsidP="005B7F1F">
      <w:pPr>
        <w:spacing w:before="240" w:after="240" w:line="360" w:lineRule="auto"/>
        <w:jc w:val="both"/>
        <w:rPr>
          <w:rFonts w:ascii="Palatino Linotype" w:eastAsia="Calibri" w:hAnsi="Palatino Linotype" w:cs="Arial"/>
        </w:rPr>
      </w:pPr>
      <w:r w:rsidRPr="00BA7D46">
        <w:rPr>
          <w:rFonts w:ascii="Palatino Linotype" w:eastAsia="Calibri" w:hAnsi="Palatino Linotype" w:cs="Arial"/>
        </w:rPr>
        <w:t>En los casos señalados con antelación y, para sustento de la clasificación, los Sujetos Obligados deben seguir el procedimiento de clasificación establecido en la Ley de Transparencia y Acceso a la Información Pública del Estado de México y Municipios, debiendo entregar el Acuerdo de Clasificación que la sustenta.</w:t>
      </w:r>
    </w:p>
    <w:p w:rsidR="005B7F1F" w:rsidRPr="00BA7D46" w:rsidRDefault="005B7F1F" w:rsidP="005B7F1F">
      <w:pPr>
        <w:autoSpaceDE w:val="0"/>
        <w:autoSpaceDN w:val="0"/>
        <w:adjustRightInd w:val="0"/>
        <w:spacing w:before="240" w:after="240" w:line="360" w:lineRule="auto"/>
        <w:jc w:val="both"/>
        <w:rPr>
          <w:rFonts w:ascii="Palatino Linotype" w:hAnsi="Palatino Linotype" w:cs="Arial"/>
        </w:rPr>
      </w:pPr>
      <w:r w:rsidRPr="00BA7D46">
        <w:rPr>
          <w:rFonts w:ascii="Palatino Linotype" w:hAnsi="Palatino Linotype" w:cs="Arial"/>
        </w:rPr>
        <w:t xml:space="preserve">En efecto, si bien la información requerida es información pública, no pasa desapercibido para este Órgano Garante que también puede contener información que puede ser considerada como confidencial o reservada en términos de la Ley en la materia, por lo que resulta procedente la elaboración de la </w:t>
      </w:r>
      <w:r w:rsidRPr="00BA7D46">
        <w:rPr>
          <w:rFonts w:ascii="Palatino Linotype" w:hAnsi="Palatino Linotype" w:cs="Arial"/>
          <w:b/>
        </w:rPr>
        <w:t>versión pública</w:t>
      </w:r>
      <w:r w:rsidRPr="00BA7D46">
        <w:rPr>
          <w:rFonts w:ascii="Palatino Linotype" w:hAnsi="Palatino Linotype" w:cs="Arial"/>
        </w:rPr>
        <w:t xml:space="preserve"> conforme a lo dispuesto en los artículos 3 fracciones IX, XX, XXI y XLV, 91, 132, y 143 fracciones I, II y III de la Ley de Transparencia y Acceso a la Información Pública del Estado de México y Municipios que establecen:</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b/>
          <w:i/>
          <w:sz w:val="22"/>
          <w:szCs w:val="22"/>
        </w:rPr>
        <w:lastRenderedPageBreak/>
        <w:t>“Artículo 3.</w:t>
      </w:r>
      <w:r w:rsidRPr="00BA7D46">
        <w:rPr>
          <w:rFonts w:ascii="Palatino Linotype" w:hAnsi="Palatino Linotype" w:cs="Arial"/>
          <w:i/>
          <w:sz w:val="22"/>
          <w:szCs w:val="22"/>
        </w:rPr>
        <w:t xml:space="preserve"> Para los efectos de la presente Ley se entenderá por:</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i/>
          <w:sz w:val="22"/>
          <w:szCs w:val="22"/>
        </w:rPr>
        <w:t>[…]</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b/>
          <w:i/>
          <w:sz w:val="22"/>
          <w:szCs w:val="22"/>
        </w:rPr>
        <w:t>IX. Datos personales:</w:t>
      </w:r>
      <w:r w:rsidRPr="00BA7D46">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b/>
          <w:i/>
          <w:sz w:val="22"/>
          <w:szCs w:val="22"/>
        </w:rPr>
        <w:t>XX.</w:t>
      </w:r>
      <w:r w:rsidRPr="00BA7D46">
        <w:rPr>
          <w:rFonts w:ascii="Palatino Linotype" w:hAnsi="Palatino Linotype" w:cs="Arial"/>
          <w:i/>
          <w:sz w:val="22"/>
          <w:szCs w:val="22"/>
        </w:rPr>
        <w:t xml:space="preserve"> </w:t>
      </w:r>
      <w:r w:rsidRPr="00BA7D46">
        <w:rPr>
          <w:rFonts w:ascii="Palatino Linotype" w:hAnsi="Palatino Linotype" w:cs="Arial"/>
          <w:b/>
          <w:i/>
          <w:sz w:val="22"/>
          <w:szCs w:val="22"/>
        </w:rPr>
        <w:t>Información clasificada:</w:t>
      </w:r>
      <w:r w:rsidRPr="00BA7D46">
        <w:rPr>
          <w:rFonts w:ascii="Palatino Linotype" w:hAnsi="Palatino Linotype" w:cs="Arial"/>
          <w:i/>
          <w:sz w:val="22"/>
          <w:szCs w:val="22"/>
        </w:rPr>
        <w:t xml:space="preserve"> Aquella considerada por la presente Ley como reservada o confidencial;</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b/>
          <w:i/>
          <w:sz w:val="22"/>
          <w:szCs w:val="22"/>
        </w:rPr>
        <w:t>XXI.</w:t>
      </w:r>
      <w:r w:rsidRPr="00BA7D46">
        <w:rPr>
          <w:rFonts w:ascii="Palatino Linotype" w:hAnsi="Palatino Linotype" w:cs="Arial"/>
          <w:i/>
          <w:sz w:val="22"/>
          <w:szCs w:val="22"/>
        </w:rPr>
        <w:t xml:space="preserve"> </w:t>
      </w:r>
      <w:r w:rsidRPr="00BA7D46">
        <w:rPr>
          <w:rFonts w:ascii="Palatino Linotype" w:hAnsi="Palatino Linotype" w:cs="Arial"/>
          <w:b/>
          <w:i/>
          <w:sz w:val="22"/>
          <w:szCs w:val="22"/>
        </w:rPr>
        <w:t>Información confidencial:</w:t>
      </w:r>
      <w:r w:rsidRPr="00BA7D46">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b/>
          <w:i/>
          <w:sz w:val="22"/>
          <w:szCs w:val="22"/>
        </w:rPr>
        <w:t>XLV.</w:t>
      </w:r>
      <w:r w:rsidRPr="00BA7D46">
        <w:rPr>
          <w:rFonts w:ascii="Palatino Linotype" w:hAnsi="Palatino Linotype" w:cs="Arial"/>
          <w:i/>
          <w:sz w:val="22"/>
          <w:szCs w:val="22"/>
        </w:rPr>
        <w:t xml:space="preserve"> </w:t>
      </w:r>
      <w:r w:rsidRPr="00BA7D46">
        <w:rPr>
          <w:rFonts w:ascii="Palatino Linotype" w:hAnsi="Palatino Linotype" w:cs="Arial"/>
          <w:b/>
          <w:i/>
          <w:sz w:val="22"/>
          <w:szCs w:val="22"/>
        </w:rPr>
        <w:t>Versión pública:</w:t>
      </w:r>
      <w:r w:rsidRPr="00BA7D46">
        <w:rPr>
          <w:rFonts w:ascii="Palatino Linotype" w:hAnsi="Palatino Linotype" w:cs="Arial"/>
          <w:i/>
          <w:sz w:val="22"/>
          <w:szCs w:val="22"/>
        </w:rPr>
        <w:t xml:space="preserve"> Documento en el que se elimine, suprime o borra la información clasificada como reservada o confidencial para permitir su acceso.</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i/>
          <w:sz w:val="22"/>
          <w:szCs w:val="22"/>
        </w:rPr>
        <w:t>[…]</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b/>
          <w:i/>
          <w:sz w:val="22"/>
          <w:szCs w:val="22"/>
        </w:rPr>
        <w:t xml:space="preserve">Artículo 91. </w:t>
      </w:r>
      <w:r w:rsidRPr="00BA7D46">
        <w:rPr>
          <w:rFonts w:ascii="Palatino Linotype" w:hAnsi="Palatino Linotype" w:cs="Arial"/>
          <w:i/>
          <w:sz w:val="22"/>
          <w:szCs w:val="22"/>
        </w:rPr>
        <w:t>El acceso a la información pública será restringido excepcionalmente, cuando ésta sea clasificada como reservada o confidencial.</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b/>
          <w:i/>
          <w:sz w:val="22"/>
          <w:szCs w:val="22"/>
        </w:rPr>
        <w:t xml:space="preserve">Artículo 132. </w:t>
      </w:r>
      <w:r w:rsidRPr="00BA7D46">
        <w:rPr>
          <w:rFonts w:ascii="Palatino Linotype" w:hAnsi="Palatino Linotype" w:cs="Arial"/>
          <w:i/>
          <w:sz w:val="22"/>
          <w:szCs w:val="22"/>
        </w:rPr>
        <w:t>La clasificación de la información se llevará a cabo en el momento en que:</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i/>
          <w:sz w:val="22"/>
          <w:szCs w:val="22"/>
        </w:rPr>
        <w:t>I. Se reciba una solicitud de acceso a la información;</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i/>
          <w:sz w:val="22"/>
          <w:szCs w:val="22"/>
        </w:rPr>
        <w:t>II. Se determine mediante resolución de autoridad competente; o</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i/>
          <w:sz w:val="22"/>
          <w:szCs w:val="22"/>
        </w:rPr>
        <w:t>III. Se generen versiones públicas para dar cumplimiento a las obligaciones de transparencia previstas en esta Ley.</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i/>
          <w:sz w:val="22"/>
          <w:szCs w:val="22"/>
        </w:rPr>
        <w:t>Tratándose de información reservada, los titulares de las áreas deberán revisar la clasificación al momento de la recepción de una solicitud, para verificar si subsisten las causas que le dieron origen.</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b/>
          <w:i/>
          <w:sz w:val="22"/>
          <w:szCs w:val="22"/>
        </w:rPr>
        <w:t>Artículo 143.</w:t>
      </w:r>
      <w:r w:rsidRPr="00BA7D46">
        <w:rPr>
          <w:rFonts w:ascii="Palatino Linotype" w:hAnsi="Palatino Linotype" w:cs="Arial"/>
          <w:i/>
          <w:sz w:val="22"/>
          <w:szCs w:val="22"/>
        </w:rPr>
        <w:t xml:space="preserve"> </w:t>
      </w:r>
      <w:r w:rsidRPr="00BA7D46">
        <w:rPr>
          <w:rFonts w:ascii="Palatino Linotype" w:hAnsi="Palatino Linotype" w:cs="Arial"/>
          <w:i/>
          <w:sz w:val="22"/>
          <w:szCs w:val="22"/>
          <w:u w:val="single"/>
        </w:rPr>
        <w:t>Para los efectos de esta Ley se considera información confidencial, la clasificada como tal, de manera permanente, por su naturaleza, cuando</w:t>
      </w:r>
      <w:r w:rsidRPr="00BA7D46">
        <w:rPr>
          <w:rFonts w:ascii="Palatino Linotype" w:hAnsi="Palatino Linotype" w:cs="Arial"/>
          <w:i/>
          <w:sz w:val="22"/>
          <w:szCs w:val="22"/>
        </w:rPr>
        <w:t>:</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b/>
          <w:i/>
          <w:sz w:val="22"/>
          <w:szCs w:val="22"/>
        </w:rPr>
        <w:t>I.</w:t>
      </w:r>
      <w:r w:rsidRPr="00BA7D46">
        <w:rPr>
          <w:rFonts w:ascii="Palatino Linotype" w:hAnsi="Palatino Linotype" w:cs="Arial"/>
          <w:i/>
          <w:sz w:val="22"/>
          <w:szCs w:val="22"/>
        </w:rPr>
        <w:t xml:space="preserve"> </w:t>
      </w:r>
      <w:r w:rsidRPr="00BA7D46">
        <w:rPr>
          <w:rFonts w:ascii="Palatino Linotype" w:hAnsi="Palatino Linotype" w:cs="Arial"/>
          <w:i/>
          <w:sz w:val="22"/>
          <w:szCs w:val="22"/>
          <w:u w:val="single"/>
        </w:rPr>
        <w:t xml:space="preserve">Se refiera a la información privada y los datos personales concernientes a una persona física o </w:t>
      </w:r>
      <w:proofErr w:type="gramStart"/>
      <w:r w:rsidRPr="00BA7D46">
        <w:rPr>
          <w:rFonts w:ascii="Palatino Linotype" w:hAnsi="Palatino Linotype" w:cs="Arial"/>
          <w:i/>
          <w:sz w:val="22"/>
          <w:szCs w:val="22"/>
          <w:u w:val="single"/>
        </w:rPr>
        <w:t>jurídico</w:t>
      </w:r>
      <w:proofErr w:type="gramEnd"/>
      <w:r w:rsidRPr="00BA7D46">
        <w:rPr>
          <w:rFonts w:ascii="Palatino Linotype" w:hAnsi="Palatino Linotype" w:cs="Arial"/>
          <w:i/>
          <w:sz w:val="22"/>
          <w:szCs w:val="22"/>
          <w:u w:val="single"/>
        </w:rPr>
        <w:t xml:space="preserve"> colectiva identificada o identificable</w:t>
      </w:r>
      <w:r w:rsidRPr="00BA7D46">
        <w:rPr>
          <w:rFonts w:ascii="Palatino Linotype" w:hAnsi="Palatino Linotype" w:cs="Arial"/>
          <w:i/>
          <w:sz w:val="22"/>
          <w:szCs w:val="22"/>
        </w:rPr>
        <w:t>;</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b/>
          <w:i/>
          <w:sz w:val="22"/>
          <w:szCs w:val="22"/>
        </w:rPr>
        <w:t>II.</w:t>
      </w:r>
      <w:r w:rsidRPr="00BA7D46">
        <w:rPr>
          <w:rFonts w:ascii="Palatino Linotype" w:hAnsi="Palatino Linotype" w:cs="Arial"/>
          <w:i/>
          <w:sz w:val="22"/>
          <w:szCs w:val="22"/>
        </w:rPr>
        <w:t xml:space="preserve"> </w:t>
      </w:r>
      <w:r w:rsidRPr="00BA7D46">
        <w:rPr>
          <w:rFonts w:ascii="Palatino Linotype" w:hAnsi="Palatino Linotype" w:cs="Arial"/>
          <w:i/>
          <w:sz w:val="22"/>
          <w:szCs w:val="22"/>
          <w:u w:val="single"/>
        </w:rPr>
        <w:t>Los secretos bancario, fiduciario, industrial, comercial, fiscal, bursátil y postal, cuya titularidad corresponda a particulares, sujetos de derecho internacional o a sujetos obligados cuando no involucren el ejercicio de recursos públicos; y</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b/>
          <w:i/>
          <w:sz w:val="22"/>
          <w:szCs w:val="22"/>
        </w:rPr>
        <w:lastRenderedPageBreak/>
        <w:t>III.</w:t>
      </w:r>
      <w:r w:rsidRPr="00BA7D46">
        <w:rPr>
          <w:rFonts w:ascii="Palatino Linotype" w:hAnsi="Palatino Linotype" w:cs="Arial"/>
          <w:i/>
          <w:sz w:val="22"/>
          <w:szCs w:val="22"/>
        </w:rPr>
        <w:t xml:space="preserve"> La que presenten los particulares a los sujetos obligados, de conformidad con lo dispuesto por las leyes o los tratados internacionales.</w:t>
      </w:r>
    </w:p>
    <w:p w:rsidR="005B7F1F" w:rsidRPr="00BA7D46" w:rsidRDefault="005B7F1F" w:rsidP="005B7F1F">
      <w:pPr>
        <w:spacing w:before="120" w:after="120"/>
        <w:ind w:left="851" w:right="851"/>
        <w:jc w:val="both"/>
        <w:rPr>
          <w:rFonts w:ascii="Palatino Linotype" w:hAnsi="Palatino Linotype" w:cs="Arial"/>
          <w:i/>
          <w:sz w:val="22"/>
          <w:szCs w:val="22"/>
        </w:rPr>
      </w:pPr>
      <w:r w:rsidRPr="00BA7D46">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5B7F1F" w:rsidRPr="00BA7D46" w:rsidRDefault="005B7F1F" w:rsidP="005B7F1F">
      <w:pPr>
        <w:spacing w:before="120" w:after="120"/>
        <w:ind w:left="851" w:right="851"/>
        <w:jc w:val="both"/>
        <w:rPr>
          <w:rFonts w:ascii="Palatino Linotype" w:hAnsi="Palatino Linotype" w:cs="Arial"/>
          <w:b/>
          <w:i/>
          <w:sz w:val="22"/>
          <w:szCs w:val="22"/>
        </w:rPr>
      </w:pPr>
      <w:r w:rsidRPr="00BA7D46">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Pr="00BA7D46">
        <w:rPr>
          <w:rFonts w:ascii="Palatino Linotype" w:hAnsi="Palatino Linotype" w:cs="Arial"/>
          <w:b/>
          <w:i/>
          <w:sz w:val="22"/>
          <w:szCs w:val="22"/>
        </w:rPr>
        <w:t>”</w:t>
      </w:r>
    </w:p>
    <w:p w:rsidR="005B7F1F" w:rsidRPr="00BA7D46" w:rsidRDefault="005B7F1F" w:rsidP="005B7F1F">
      <w:pPr>
        <w:spacing w:before="240" w:after="240" w:line="360" w:lineRule="auto"/>
        <w:jc w:val="both"/>
        <w:rPr>
          <w:rFonts w:ascii="Palatino Linotype" w:hAnsi="Palatino Linotype"/>
        </w:rPr>
      </w:pPr>
      <w:r w:rsidRPr="00BA7D46">
        <w:rPr>
          <w:rFonts w:ascii="Palatino Linotype" w:hAnsi="Palatino Linotype"/>
        </w:rPr>
        <w:t xml:space="preserve">Igualmente, los </w:t>
      </w:r>
      <w:r w:rsidRPr="00BA7D46">
        <w:rPr>
          <w:rFonts w:ascii="Palatino Linotype" w:hAnsi="Palatino Linotype"/>
          <w:i/>
        </w:rPr>
        <w:t>Lineamientos Generales en Materia de Clasificación y Desclasificación de la Información, así como para la elaboración de Versiones Públicas</w:t>
      </w:r>
      <w:r w:rsidRPr="00BA7D46">
        <w:rPr>
          <w:rFonts w:ascii="Palatino Linotype" w:hAnsi="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5B7F1F" w:rsidRPr="00BA7D46" w:rsidRDefault="005B7F1F" w:rsidP="005B7F1F">
      <w:pPr>
        <w:spacing w:before="240" w:after="240" w:line="360" w:lineRule="auto"/>
        <w:jc w:val="both"/>
        <w:rPr>
          <w:rFonts w:ascii="Palatino Linotype" w:hAnsi="Palatino Linotype"/>
        </w:rPr>
      </w:pPr>
      <w:r w:rsidRPr="00BA7D46">
        <w:rPr>
          <w:rFonts w:ascii="Palatino Linotype" w:hAnsi="Palatino Linotype"/>
        </w:rPr>
        <w:t>Entorno a lo que aquí nos interesa, los Lineamientos Quincuagésimo sexto, Quincuagésimo séptimo y Quincuagésimo octavo, establecen lo siguiente:</w:t>
      </w:r>
    </w:p>
    <w:p w:rsidR="005B7F1F" w:rsidRPr="00BA7D46" w:rsidRDefault="005B7F1F" w:rsidP="005B7F1F">
      <w:pPr>
        <w:spacing w:before="240" w:after="240"/>
        <w:ind w:left="851" w:right="851"/>
        <w:jc w:val="both"/>
        <w:rPr>
          <w:rFonts w:ascii="Palatino Linotype" w:hAnsi="Palatino Linotype" w:cs="Arial"/>
          <w:i/>
          <w:sz w:val="22"/>
          <w:szCs w:val="22"/>
        </w:rPr>
      </w:pPr>
      <w:r w:rsidRPr="00BA7D46">
        <w:rPr>
          <w:rFonts w:ascii="Palatino Linotype" w:hAnsi="Palatino Linotype" w:cs="Arial"/>
          <w:i/>
          <w:sz w:val="22"/>
          <w:szCs w:val="22"/>
        </w:rPr>
        <w:t>“</w:t>
      </w:r>
      <w:r w:rsidRPr="00BA7D46">
        <w:rPr>
          <w:rFonts w:ascii="Palatino Linotype" w:hAnsi="Palatino Linotype" w:cs="Arial"/>
          <w:b/>
          <w:i/>
          <w:sz w:val="22"/>
          <w:szCs w:val="22"/>
        </w:rPr>
        <w:t>Quincuagésimo sexto.</w:t>
      </w:r>
      <w:r w:rsidRPr="00BA7D46">
        <w:rPr>
          <w:rFonts w:ascii="Palatino Linotype" w:hAnsi="Palatino Linotype" w:cs="Arial"/>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5B7F1F" w:rsidRPr="00BA7D46" w:rsidRDefault="005B7F1F" w:rsidP="005B7F1F">
      <w:pPr>
        <w:spacing w:before="240" w:after="240"/>
        <w:ind w:left="851" w:right="851"/>
        <w:jc w:val="both"/>
        <w:rPr>
          <w:rFonts w:ascii="Palatino Linotype" w:hAnsi="Palatino Linotype" w:cs="Arial"/>
          <w:i/>
          <w:sz w:val="22"/>
          <w:szCs w:val="22"/>
        </w:rPr>
      </w:pPr>
      <w:r w:rsidRPr="00BA7D46">
        <w:rPr>
          <w:rFonts w:ascii="Palatino Linotype" w:hAnsi="Palatino Linotype" w:cs="Arial"/>
          <w:b/>
          <w:i/>
          <w:sz w:val="22"/>
          <w:szCs w:val="22"/>
        </w:rPr>
        <w:t>Quincuagésimo séptimo.</w:t>
      </w:r>
      <w:r w:rsidRPr="00BA7D46">
        <w:rPr>
          <w:rFonts w:ascii="Palatino Linotype" w:hAnsi="Palatino Linotype" w:cs="Arial"/>
          <w:i/>
          <w:sz w:val="22"/>
          <w:szCs w:val="22"/>
        </w:rPr>
        <w:t xml:space="preserve"> Se considera, en principio, como información pública y no podrá omitirse de las versiones públicas la siguiente: </w:t>
      </w:r>
    </w:p>
    <w:p w:rsidR="005B7F1F" w:rsidRPr="00BA7D46" w:rsidRDefault="005B7F1F" w:rsidP="005B7F1F">
      <w:pPr>
        <w:spacing w:before="240" w:after="240"/>
        <w:ind w:left="851" w:right="851"/>
        <w:jc w:val="both"/>
        <w:rPr>
          <w:rFonts w:ascii="Palatino Linotype" w:hAnsi="Palatino Linotype" w:cs="Arial"/>
          <w:i/>
          <w:sz w:val="22"/>
          <w:szCs w:val="22"/>
        </w:rPr>
      </w:pPr>
      <w:r w:rsidRPr="00BA7D46">
        <w:rPr>
          <w:rFonts w:ascii="Palatino Linotype" w:hAnsi="Palatino Linotype" w:cs="Arial"/>
          <w:b/>
          <w:i/>
          <w:sz w:val="22"/>
          <w:szCs w:val="22"/>
        </w:rPr>
        <w:t>I.</w:t>
      </w:r>
      <w:r w:rsidRPr="00BA7D46">
        <w:rPr>
          <w:rFonts w:ascii="Palatino Linotype" w:hAnsi="Palatino Linotype" w:cs="Arial"/>
          <w:i/>
          <w:sz w:val="22"/>
          <w:szCs w:val="22"/>
        </w:rPr>
        <w:t xml:space="preserve"> La relativa a las Obligaciones de Transparencia que contempla el Título V de la Ley General y las demás disposiciones legales aplicables; </w:t>
      </w:r>
    </w:p>
    <w:p w:rsidR="005B7F1F" w:rsidRPr="00BA7D46" w:rsidRDefault="005B7F1F" w:rsidP="005B7F1F">
      <w:pPr>
        <w:spacing w:before="240" w:after="240"/>
        <w:ind w:left="851" w:right="851"/>
        <w:jc w:val="both"/>
        <w:rPr>
          <w:rFonts w:ascii="Palatino Linotype" w:hAnsi="Palatino Linotype" w:cs="Arial"/>
          <w:i/>
          <w:sz w:val="22"/>
          <w:szCs w:val="22"/>
        </w:rPr>
      </w:pPr>
      <w:r w:rsidRPr="00BA7D46">
        <w:rPr>
          <w:rFonts w:ascii="Palatino Linotype" w:hAnsi="Palatino Linotype" w:cs="Arial"/>
          <w:b/>
          <w:i/>
          <w:sz w:val="22"/>
          <w:szCs w:val="22"/>
        </w:rPr>
        <w:lastRenderedPageBreak/>
        <w:t>II.</w:t>
      </w:r>
      <w:r w:rsidRPr="00BA7D46">
        <w:rPr>
          <w:rFonts w:ascii="Palatino Linotype" w:hAnsi="Palatino Linotype" w:cs="Arial"/>
          <w:i/>
          <w:sz w:val="22"/>
          <w:szCs w:val="22"/>
        </w:rPr>
        <w:t xml:space="preserve"> El nombre de los servidores públicos en los documentos, y sus firmas autógrafas, cuando sean utilizados en el ejercicio de las facultades conferidas para el desempeño del servicio público, y </w:t>
      </w:r>
    </w:p>
    <w:p w:rsidR="005B7F1F" w:rsidRPr="00BA7D46" w:rsidRDefault="005B7F1F" w:rsidP="005B7F1F">
      <w:pPr>
        <w:spacing w:before="240" w:after="240"/>
        <w:ind w:left="851" w:right="851"/>
        <w:jc w:val="both"/>
        <w:rPr>
          <w:rFonts w:ascii="Palatino Linotype" w:hAnsi="Palatino Linotype" w:cs="Arial"/>
          <w:i/>
          <w:sz w:val="22"/>
          <w:szCs w:val="22"/>
        </w:rPr>
      </w:pPr>
      <w:r w:rsidRPr="00BA7D46">
        <w:rPr>
          <w:rFonts w:ascii="Palatino Linotype" w:hAnsi="Palatino Linotype" w:cs="Arial"/>
          <w:b/>
          <w:i/>
          <w:sz w:val="22"/>
          <w:szCs w:val="22"/>
        </w:rPr>
        <w:t>III.</w:t>
      </w:r>
      <w:r w:rsidRPr="00BA7D46">
        <w:rPr>
          <w:rFonts w:ascii="Palatino Linotype" w:hAnsi="Palatino Linotype" w:cs="Arial"/>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5B7F1F" w:rsidRPr="00BA7D46" w:rsidRDefault="005B7F1F" w:rsidP="005B7F1F">
      <w:pPr>
        <w:spacing w:before="240" w:after="240"/>
        <w:ind w:left="851" w:right="851"/>
        <w:jc w:val="both"/>
        <w:rPr>
          <w:rFonts w:ascii="Palatino Linotype" w:hAnsi="Palatino Linotype" w:cs="Arial"/>
          <w:i/>
          <w:sz w:val="22"/>
          <w:szCs w:val="22"/>
        </w:rPr>
      </w:pPr>
      <w:r w:rsidRPr="00BA7D46">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rsidR="005B7F1F" w:rsidRPr="00BA7D46" w:rsidRDefault="005B7F1F" w:rsidP="005B7F1F">
      <w:pPr>
        <w:spacing w:before="240" w:after="240"/>
        <w:ind w:left="851" w:right="851"/>
        <w:jc w:val="both"/>
        <w:rPr>
          <w:rFonts w:ascii="Palatino Linotype" w:hAnsi="Palatino Linotype" w:cs="Arial"/>
          <w:i/>
          <w:sz w:val="22"/>
          <w:szCs w:val="22"/>
        </w:rPr>
      </w:pPr>
      <w:r w:rsidRPr="00BA7D46">
        <w:rPr>
          <w:rFonts w:ascii="Palatino Linotype" w:hAnsi="Palatino Linotype" w:cs="Arial"/>
          <w:b/>
          <w:i/>
          <w:sz w:val="22"/>
          <w:szCs w:val="22"/>
        </w:rPr>
        <w:t>Quincuagésimo octavo.</w:t>
      </w:r>
      <w:r w:rsidRPr="00BA7D46">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 (Sic)</w:t>
      </w:r>
    </w:p>
    <w:p w:rsidR="00166B19" w:rsidRPr="00BA7D46" w:rsidRDefault="005B7F1F" w:rsidP="006D2197">
      <w:pPr>
        <w:spacing w:before="240" w:after="240" w:line="360" w:lineRule="auto"/>
        <w:ind w:right="49"/>
        <w:jc w:val="both"/>
        <w:rPr>
          <w:rFonts w:ascii="Palatino Linotype" w:eastAsia="Calibri" w:hAnsi="Palatino Linotype" w:cs="Arial"/>
        </w:rPr>
      </w:pPr>
      <w:r w:rsidRPr="00BA7D46">
        <w:rPr>
          <w:rFonts w:ascii="Palatino Linotype" w:eastAsia="Calibri" w:hAnsi="Palatino Linotype" w:cs="Arial"/>
        </w:rPr>
        <w:t xml:space="preserve">De igual forma, de los requisitos para emitir una constancia de viabilidad, </w:t>
      </w:r>
      <w:r w:rsidR="00166B19" w:rsidRPr="00BA7D46">
        <w:rPr>
          <w:rFonts w:ascii="Palatino Linotype" w:eastAsia="Calibri" w:hAnsi="Palatino Linotype" w:cs="Arial"/>
        </w:rPr>
        <w:t>de acuerdo con el reglamento del Libro Quinto del Código Administrativo del Estado de México se obtienen los siguientes:</w:t>
      </w:r>
    </w:p>
    <w:p w:rsidR="00166B19" w:rsidRPr="00BA7D46" w:rsidRDefault="00166B19" w:rsidP="006D2197">
      <w:pPr>
        <w:spacing w:before="240" w:after="240" w:line="360" w:lineRule="auto"/>
        <w:ind w:right="49"/>
        <w:jc w:val="both"/>
        <w:rPr>
          <w:rFonts w:ascii="Palatino Linotype" w:eastAsia="Calibri" w:hAnsi="Palatino Linotype" w:cs="Arial"/>
        </w:rPr>
      </w:pPr>
      <w:r w:rsidRPr="00BA7D46">
        <w:rPr>
          <w:noProof/>
          <w:lang w:val="es-MX" w:eastAsia="es-MX"/>
        </w:rPr>
        <mc:AlternateContent>
          <mc:Choice Requires="wps">
            <w:drawing>
              <wp:anchor distT="0" distB="0" distL="114300" distR="114300" simplePos="0" relativeHeight="251748352" behindDoc="0" locked="0" layoutInCell="1" allowOverlap="1">
                <wp:simplePos x="0" y="0"/>
                <wp:positionH relativeFrom="column">
                  <wp:posOffset>94615</wp:posOffset>
                </wp:positionH>
                <wp:positionV relativeFrom="paragraph">
                  <wp:posOffset>852170</wp:posOffset>
                </wp:positionV>
                <wp:extent cx="2228850" cy="6350"/>
                <wp:effectExtent l="38100" t="38100" r="76200" b="88900"/>
                <wp:wrapNone/>
                <wp:docPr id="29" name="Conector recto 29"/>
                <wp:cNvGraphicFramePr/>
                <a:graphic xmlns:a="http://schemas.openxmlformats.org/drawingml/2006/main">
                  <a:graphicData uri="http://schemas.microsoft.com/office/word/2010/wordprocessingShape">
                    <wps:wsp>
                      <wps:cNvCnPr/>
                      <wps:spPr>
                        <a:xfrm flipV="1">
                          <a:off x="0" y="0"/>
                          <a:ext cx="2228850"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214462" id="Conector recto 29"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7.45pt,67.1pt" to="182.9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" strokecolor="#4f81bd [3204]" strokeweight="2pt">
                <v:shadow on="t" color="black" opacity="24903f" origin=",.5" offset="0,.55556mm"/>
              </v:line>
            </w:pict>
          </mc:Fallback>
        </mc:AlternateContent>
      </w:r>
      <w:r w:rsidRPr="00BA7D46">
        <w:rPr>
          <w:noProof/>
          <w:lang w:val="es-MX" w:eastAsia="es-MX"/>
        </w:rPr>
        <w:drawing>
          <wp:inline distT="0" distB="0" distL="0" distR="0" wp14:anchorId="7272C5FB" wp14:editId="4047A2F4">
            <wp:extent cx="5791835" cy="3454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3454400"/>
                    </a:xfrm>
                    <a:prstGeom prst="rect">
                      <a:avLst/>
                    </a:prstGeom>
                  </pic:spPr>
                </pic:pic>
              </a:graphicData>
            </a:graphic>
          </wp:inline>
        </w:drawing>
      </w:r>
    </w:p>
    <w:p w:rsidR="006D2197" w:rsidRPr="00BA7D46" w:rsidRDefault="00166B19" w:rsidP="006D2197">
      <w:pPr>
        <w:spacing w:before="240" w:after="240" w:line="360" w:lineRule="auto"/>
        <w:ind w:right="49"/>
        <w:jc w:val="both"/>
        <w:rPr>
          <w:rFonts w:ascii="Palatino Linotype" w:hAnsi="Palatino Linotype" w:cs="Arial"/>
          <w:lang w:val="es-ES_tradnl"/>
        </w:rPr>
      </w:pPr>
      <w:r w:rsidRPr="00BA7D46">
        <w:rPr>
          <w:rFonts w:ascii="Palatino Linotype" w:eastAsia="Calibri" w:hAnsi="Palatino Linotype" w:cs="Arial"/>
        </w:rPr>
        <w:lastRenderedPageBreak/>
        <w:t xml:space="preserve">Así, se advierten </w:t>
      </w:r>
      <w:r w:rsidR="00BA5A82" w:rsidRPr="00BA7D46">
        <w:rPr>
          <w:rFonts w:ascii="Palatino Linotype" w:eastAsia="Calibri" w:hAnsi="Palatino Linotype" w:cs="Arial"/>
        </w:rPr>
        <w:t xml:space="preserve">documentos </w:t>
      </w:r>
      <w:r w:rsidR="005B7F1F" w:rsidRPr="00BA7D46">
        <w:rPr>
          <w:rFonts w:ascii="Palatino Linotype" w:eastAsia="Calibri" w:hAnsi="Palatino Linotype" w:cs="Arial"/>
        </w:rPr>
        <w:t>que deben clasificarse en su totalidad, como lo es el título de propiedad</w:t>
      </w:r>
      <w:r w:rsidR="00BA5A82" w:rsidRPr="00BA7D46">
        <w:rPr>
          <w:rFonts w:ascii="Palatino Linotype" w:eastAsia="Calibri" w:hAnsi="Palatino Linotype" w:cs="Arial"/>
        </w:rPr>
        <w:t xml:space="preserve"> o </w:t>
      </w:r>
      <w:r w:rsidR="005B7F1F" w:rsidRPr="00BA7D46">
        <w:rPr>
          <w:rFonts w:ascii="Palatino Linotype" w:eastAsia="Calibri" w:hAnsi="Palatino Linotype" w:cs="Arial"/>
        </w:rPr>
        <w:t xml:space="preserve"> la credencial de elector, que se requiere como medio de identificación</w:t>
      </w:r>
      <w:r w:rsidR="006D2197" w:rsidRPr="00BA7D46">
        <w:rPr>
          <w:rFonts w:ascii="Palatino Linotype" w:hAnsi="Palatino Linotype" w:cs="Arial"/>
        </w:rPr>
        <w:t xml:space="preserve"> y con el objeto de garantizar el pleno respeto al derecho de acceso a la información pública y</w:t>
      </w:r>
      <w:r w:rsidRPr="00BA7D46">
        <w:rPr>
          <w:rFonts w:ascii="Palatino Linotype" w:hAnsi="Palatino Linotype" w:cs="Arial"/>
        </w:rPr>
        <w:t xml:space="preserve"> el de protección de datos personale</w:t>
      </w:r>
      <w:r w:rsidR="002D3386" w:rsidRPr="00BA7D46">
        <w:rPr>
          <w:rFonts w:ascii="Palatino Linotype" w:hAnsi="Palatino Linotype" w:cs="Arial"/>
        </w:rPr>
        <w:t>s</w:t>
      </w:r>
      <w:r w:rsidR="006D2197" w:rsidRPr="00BA7D46">
        <w:rPr>
          <w:rFonts w:ascii="Palatino Linotype" w:hAnsi="Palatino Linotype" w:cs="Arial"/>
        </w:rPr>
        <w:t xml:space="preserve"> en virtud de contener datos considerados como confidenciales, es que se debe entregar el Acuerdo del Comité de Transparencia del </w:t>
      </w:r>
      <w:r w:rsidR="006D2197" w:rsidRPr="00BA7D46">
        <w:rPr>
          <w:rFonts w:ascii="Palatino Linotype" w:hAnsi="Palatino Linotype" w:cs="Arial"/>
          <w:b/>
        </w:rPr>
        <w:t>SUJETO OBLIGADO</w:t>
      </w:r>
      <w:r w:rsidR="006D2197" w:rsidRPr="00BA7D46">
        <w:rPr>
          <w:rFonts w:ascii="Palatino Linotype" w:hAnsi="Palatino Linotype" w:cs="Arial"/>
        </w:rPr>
        <w:t xml:space="preserve"> que de manera fundada y motivada justifique que dicha información encuadre en los supuestos de los artículos 143, fracción I de la Ley de Transparencia en cita, cumpliendo las formalidades de la misma en la que </w:t>
      </w:r>
      <w:r w:rsidR="006D2197" w:rsidRPr="00BA7D46">
        <w:rPr>
          <w:rFonts w:ascii="Palatino Linotype" w:hAnsi="Palatino Linotype" w:cs="Arial"/>
          <w:b/>
          <w:lang w:val="es-ES_tradnl"/>
        </w:rPr>
        <w:t>EL SUJETO OBLIGADO</w:t>
      </w:r>
      <w:r w:rsidR="006D2197" w:rsidRPr="00BA7D46">
        <w:rPr>
          <w:rFonts w:ascii="Palatino Linotype" w:hAnsi="Palatino Linotype" w:cs="Arial"/>
          <w:lang w:val="es-ES_tradnl"/>
        </w:rPr>
        <w:t xml:space="preserve"> al emitir el Acuerdo de clasificación, deberá apegarse a lo establecido en los artículos 49, fracción VIII y 132, fracciones I y II de la Ley de Transparencia y Acceso a la Información Pública del Estado de México y Municipios, los numerales Cuarto al Décimo Primero de los Lineamientos Generales en materia de Clasificación y Desclasificación de la </w:t>
      </w:r>
      <w:r w:rsidR="006D2197" w:rsidRPr="00BA7D46">
        <w:rPr>
          <w:rFonts w:ascii="Palatino Linotype" w:hAnsi="Palatino Linotype" w:cs="Arial"/>
        </w:rPr>
        <w:t>Información</w:t>
      </w:r>
      <w:r w:rsidR="006D2197" w:rsidRPr="00BA7D46">
        <w:rPr>
          <w:rFonts w:ascii="Palatino Linotype" w:hAnsi="Palatino Linotype" w:cs="Arial"/>
          <w:lang w:val="es-ES_tradnl"/>
        </w:rPr>
        <w:t xml:space="preserve">, así como para la elaboración de Versiones Públicas, que </w:t>
      </w:r>
      <w:r w:rsidR="006D2197" w:rsidRPr="00BA7D46">
        <w:rPr>
          <w:rFonts w:ascii="Palatino Linotype" w:hAnsi="Palatino Linotype" w:cs="Arial"/>
        </w:rPr>
        <w:t>literalmente</w:t>
      </w:r>
      <w:r w:rsidR="006D2197" w:rsidRPr="00BA7D46">
        <w:rPr>
          <w:rFonts w:ascii="Palatino Linotype" w:hAnsi="Palatino Linotype" w:cs="Arial"/>
          <w:lang w:val="es-ES_tradnl"/>
        </w:rPr>
        <w:t xml:space="preserve"> expresan:</w:t>
      </w:r>
    </w:p>
    <w:p w:rsidR="006D2197" w:rsidRPr="00BA7D46" w:rsidRDefault="006D2197" w:rsidP="006D2197">
      <w:pPr>
        <w:spacing w:line="276" w:lineRule="auto"/>
        <w:ind w:left="851" w:right="902"/>
        <w:jc w:val="center"/>
        <w:rPr>
          <w:rFonts w:ascii="Palatino Linotype" w:hAnsi="Palatino Linotype" w:cs="Arial"/>
          <w:b/>
          <w:i/>
          <w:sz w:val="22"/>
        </w:rPr>
      </w:pPr>
      <w:r w:rsidRPr="00BA7D46">
        <w:rPr>
          <w:rFonts w:ascii="Palatino Linotype" w:hAnsi="Palatino Linotype" w:cs="Arial"/>
          <w:b/>
          <w:i/>
          <w:sz w:val="22"/>
        </w:rPr>
        <w:t>“Ley de Transparencia y Acceso a la Información Pública del Estado de México y Municipios</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i/>
          <w:sz w:val="22"/>
          <w:szCs w:val="22"/>
          <w:lang w:eastAsia="es-MX"/>
        </w:rPr>
        <w:t>“</w:t>
      </w:r>
      <w:r w:rsidRPr="00BA7D46">
        <w:rPr>
          <w:rFonts w:ascii="Palatino Linotype" w:hAnsi="Palatino Linotype" w:cs="Arial"/>
          <w:b/>
          <w:i/>
          <w:sz w:val="22"/>
          <w:szCs w:val="22"/>
          <w:lang w:eastAsia="es-MX"/>
        </w:rPr>
        <w:t xml:space="preserve">Artículo 49. Los </w:t>
      </w:r>
      <w:r w:rsidRPr="00BA7D46">
        <w:rPr>
          <w:rFonts w:ascii="Palatino Linotype" w:hAnsi="Palatino Linotype" w:cs="Arial"/>
          <w:b/>
          <w:i/>
          <w:sz w:val="22"/>
        </w:rPr>
        <w:t>Comités</w:t>
      </w:r>
      <w:r w:rsidRPr="00BA7D46">
        <w:rPr>
          <w:rFonts w:ascii="Palatino Linotype" w:hAnsi="Palatino Linotype" w:cs="Arial"/>
          <w:b/>
          <w:i/>
          <w:sz w:val="22"/>
          <w:szCs w:val="22"/>
          <w:lang w:eastAsia="es-MX"/>
        </w:rPr>
        <w:t xml:space="preserve"> de </w:t>
      </w:r>
      <w:r w:rsidRPr="00BA7D46">
        <w:rPr>
          <w:rFonts w:ascii="Palatino Linotype" w:hAnsi="Palatino Linotype" w:cs="Arial"/>
          <w:b/>
          <w:bCs/>
          <w:i/>
          <w:noProof/>
          <w:sz w:val="22"/>
        </w:rPr>
        <w:t>Transparencia</w:t>
      </w:r>
      <w:r w:rsidRPr="00BA7D46">
        <w:rPr>
          <w:rFonts w:ascii="Palatino Linotype" w:hAnsi="Palatino Linotype" w:cs="Arial"/>
          <w:b/>
          <w:i/>
          <w:sz w:val="22"/>
          <w:szCs w:val="22"/>
          <w:lang w:eastAsia="es-MX"/>
        </w:rPr>
        <w:t xml:space="preserve"> tendrán las siguientes atribuciones</w:t>
      </w:r>
      <w:r w:rsidRPr="00BA7D46">
        <w:rPr>
          <w:rFonts w:ascii="Palatino Linotype" w:hAnsi="Palatino Linotype" w:cs="Arial"/>
          <w:i/>
          <w:sz w:val="22"/>
          <w:szCs w:val="22"/>
          <w:lang w:eastAsia="es-MX"/>
        </w:rPr>
        <w:t>:</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VIII.</w:t>
      </w:r>
      <w:r w:rsidRPr="00BA7D46">
        <w:rPr>
          <w:rFonts w:ascii="Palatino Linotype" w:hAnsi="Palatino Linotype" w:cs="Arial"/>
          <w:i/>
          <w:sz w:val="22"/>
          <w:szCs w:val="22"/>
          <w:lang w:eastAsia="es-MX"/>
        </w:rPr>
        <w:t xml:space="preserve"> </w:t>
      </w:r>
      <w:r w:rsidRPr="00BA7D46">
        <w:rPr>
          <w:rFonts w:ascii="Palatino Linotype" w:hAnsi="Palatino Linotype" w:cs="Arial"/>
          <w:b/>
          <w:i/>
          <w:sz w:val="22"/>
          <w:szCs w:val="22"/>
          <w:lang w:eastAsia="es-MX"/>
        </w:rPr>
        <w:t>Aprobar</w:t>
      </w:r>
      <w:r w:rsidRPr="00BA7D46">
        <w:rPr>
          <w:rFonts w:ascii="Palatino Linotype" w:hAnsi="Palatino Linotype" w:cs="Arial"/>
          <w:i/>
          <w:sz w:val="22"/>
          <w:szCs w:val="22"/>
          <w:lang w:eastAsia="es-MX"/>
        </w:rPr>
        <w:t xml:space="preserve">, </w:t>
      </w:r>
      <w:r w:rsidRPr="00BA7D46">
        <w:rPr>
          <w:rFonts w:ascii="Palatino Linotype" w:hAnsi="Palatino Linotype" w:cs="Arial"/>
          <w:i/>
          <w:sz w:val="22"/>
        </w:rPr>
        <w:t>modificar</w:t>
      </w:r>
      <w:r w:rsidRPr="00BA7D46">
        <w:rPr>
          <w:rFonts w:ascii="Palatino Linotype" w:hAnsi="Palatino Linotype" w:cs="Arial"/>
          <w:i/>
          <w:sz w:val="22"/>
          <w:szCs w:val="22"/>
          <w:lang w:eastAsia="es-MX"/>
        </w:rPr>
        <w:t xml:space="preserve"> o revocar </w:t>
      </w:r>
      <w:r w:rsidRPr="00BA7D46">
        <w:rPr>
          <w:rFonts w:ascii="Palatino Linotype" w:hAnsi="Palatino Linotype" w:cs="Arial"/>
          <w:b/>
          <w:i/>
          <w:sz w:val="22"/>
          <w:szCs w:val="22"/>
          <w:lang w:eastAsia="es-MX"/>
        </w:rPr>
        <w:t>la clasificación de la información</w:t>
      </w:r>
      <w:r w:rsidRPr="00BA7D46">
        <w:rPr>
          <w:rFonts w:ascii="Palatino Linotype" w:hAnsi="Palatino Linotype" w:cs="Arial"/>
          <w:i/>
          <w:sz w:val="22"/>
          <w:szCs w:val="22"/>
          <w:lang w:eastAsia="es-MX"/>
        </w:rPr>
        <w:t>;</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Artículo 132.</w:t>
      </w:r>
      <w:r w:rsidRPr="00BA7D46">
        <w:rPr>
          <w:rFonts w:ascii="Palatino Linotype" w:hAnsi="Palatino Linotype" w:cs="Arial"/>
          <w:i/>
          <w:sz w:val="22"/>
          <w:szCs w:val="22"/>
          <w:lang w:eastAsia="es-MX"/>
        </w:rPr>
        <w:t xml:space="preserve"> </w:t>
      </w:r>
      <w:r w:rsidRPr="00BA7D46">
        <w:rPr>
          <w:rFonts w:ascii="Palatino Linotype" w:hAnsi="Palatino Linotype" w:cs="Arial"/>
          <w:b/>
          <w:i/>
          <w:sz w:val="22"/>
          <w:szCs w:val="22"/>
          <w:lang w:eastAsia="es-MX"/>
        </w:rPr>
        <w:t xml:space="preserve">La </w:t>
      </w:r>
      <w:r w:rsidRPr="00BA7D46">
        <w:rPr>
          <w:rFonts w:ascii="Palatino Linotype" w:hAnsi="Palatino Linotype" w:cs="Arial"/>
          <w:b/>
          <w:bCs/>
          <w:i/>
          <w:noProof/>
          <w:sz w:val="22"/>
        </w:rPr>
        <w:t>clasificación</w:t>
      </w:r>
      <w:r w:rsidRPr="00BA7D46">
        <w:rPr>
          <w:rFonts w:ascii="Palatino Linotype" w:hAnsi="Palatino Linotype" w:cs="Arial"/>
          <w:b/>
          <w:i/>
          <w:sz w:val="22"/>
          <w:szCs w:val="22"/>
          <w:lang w:eastAsia="es-MX"/>
        </w:rPr>
        <w:t xml:space="preserve"> de la información se llevará a cabo en el momento en que</w:t>
      </w:r>
      <w:r w:rsidRPr="00BA7D46">
        <w:rPr>
          <w:rFonts w:ascii="Palatino Linotype" w:hAnsi="Palatino Linotype" w:cs="Arial"/>
          <w:i/>
          <w:sz w:val="22"/>
          <w:szCs w:val="22"/>
          <w:lang w:eastAsia="es-MX"/>
        </w:rPr>
        <w:t>:</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i/>
          <w:sz w:val="22"/>
          <w:szCs w:val="22"/>
          <w:lang w:eastAsia="es-MX"/>
        </w:rPr>
        <w:t>I. Se reciba una solicitud de acceso a la información;</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i/>
          <w:sz w:val="22"/>
          <w:szCs w:val="22"/>
          <w:lang w:eastAsia="es-MX"/>
        </w:rPr>
        <w:t xml:space="preserve">II. Se determine </w:t>
      </w:r>
      <w:r w:rsidRPr="00BA7D46">
        <w:rPr>
          <w:rFonts w:ascii="Palatino Linotype" w:hAnsi="Palatino Linotype" w:cs="Arial"/>
          <w:bCs/>
          <w:i/>
          <w:noProof/>
          <w:sz w:val="22"/>
        </w:rPr>
        <w:t>mediante</w:t>
      </w:r>
      <w:r w:rsidRPr="00BA7D46">
        <w:rPr>
          <w:rFonts w:ascii="Palatino Linotype" w:hAnsi="Palatino Linotype" w:cs="Arial"/>
          <w:i/>
          <w:sz w:val="22"/>
          <w:szCs w:val="22"/>
          <w:lang w:eastAsia="es-MX"/>
        </w:rPr>
        <w:t xml:space="preserve"> resolución de autoridad competente; o </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i/>
          <w:sz w:val="22"/>
          <w:szCs w:val="22"/>
          <w:lang w:eastAsia="es-MX"/>
        </w:rPr>
        <w:t>…”</w:t>
      </w:r>
    </w:p>
    <w:p w:rsidR="006D2197" w:rsidRPr="00BA7D46" w:rsidRDefault="006D2197" w:rsidP="006D2197">
      <w:pPr>
        <w:spacing w:line="276" w:lineRule="auto"/>
        <w:ind w:left="851" w:right="902"/>
        <w:jc w:val="center"/>
        <w:rPr>
          <w:rFonts w:ascii="Palatino Linotype" w:hAnsi="Palatino Linotype" w:cs="Arial"/>
          <w:b/>
          <w:i/>
          <w:sz w:val="22"/>
        </w:rPr>
      </w:pPr>
      <w:r w:rsidRPr="00BA7D46">
        <w:rPr>
          <w:rFonts w:ascii="Palatino Linotype" w:hAnsi="Palatino Linotype" w:cs="Arial"/>
          <w:b/>
          <w:i/>
          <w:sz w:val="22"/>
        </w:rPr>
        <w:t>Lineamientos Generales en materia de Clasificación y Desclasificación de la Información, así como para la elaboración de Versiones Públicas</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i/>
          <w:sz w:val="22"/>
          <w:szCs w:val="22"/>
          <w:lang w:eastAsia="es-MX"/>
        </w:rPr>
        <w:lastRenderedPageBreak/>
        <w:t>“</w:t>
      </w:r>
      <w:r w:rsidRPr="00BA7D46">
        <w:rPr>
          <w:rFonts w:ascii="Palatino Linotype" w:hAnsi="Palatino Linotype" w:cs="Arial"/>
          <w:b/>
          <w:i/>
          <w:sz w:val="22"/>
          <w:szCs w:val="22"/>
          <w:lang w:eastAsia="es-MX"/>
        </w:rPr>
        <w:t>Cuarto.</w:t>
      </w:r>
      <w:r w:rsidRPr="00BA7D46">
        <w:rPr>
          <w:rFonts w:ascii="Palatino Linotype" w:hAnsi="Palatino Linotype" w:cs="Arial"/>
          <w:i/>
          <w:sz w:val="22"/>
          <w:szCs w:val="22"/>
          <w:lang w:eastAsia="es-MX"/>
        </w:rPr>
        <w:t xml:space="preserve"> </w:t>
      </w:r>
      <w:r w:rsidRPr="00BA7D46">
        <w:rPr>
          <w:rFonts w:ascii="Palatino Linotype" w:hAnsi="Palatino Linotype" w:cs="Arial"/>
          <w:b/>
          <w:i/>
          <w:sz w:val="22"/>
          <w:szCs w:val="22"/>
          <w:lang w:eastAsia="es-MX"/>
        </w:rPr>
        <w:t xml:space="preserve">Para clasificar la información como </w:t>
      </w:r>
      <w:r w:rsidRPr="00BA7D46">
        <w:rPr>
          <w:rFonts w:ascii="Palatino Linotype" w:hAnsi="Palatino Linotype" w:cs="Arial"/>
          <w:i/>
          <w:sz w:val="22"/>
          <w:szCs w:val="22"/>
          <w:lang w:eastAsia="es-MX"/>
        </w:rPr>
        <w:t xml:space="preserve">reservada o </w:t>
      </w:r>
      <w:r w:rsidRPr="00BA7D46">
        <w:rPr>
          <w:rFonts w:ascii="Palatino Linotype" w:hAnsi="Palatino Linotype" w:cs="Arial"/>
          <w:b/>
          <w:i/>
          <w:sz w:val="22"/>
          <w:szCs w:val="22"/>
          <w:lang w:eastAsia="es-MX"/>
        </w:rPr>
        <w:t>confidencial</w:t>
      </w:r>
      <w:r w:rsidRPr="00BA7D46">
        <w:rPr>
          <w:rFonts w:ascii="Palatino Linotype" w:hAnsi="Palatino Linotype" w:cs="Arial"/>
          <w:i/>
          <w:sz w:val="22"/>
          <w:szCs w:val="22"/>
          <w:lang w:eastAsia="es-MX"/>
        </w:rPr>
        <w:t xml:space="preserve">, </w:t>
      </w:r>
      <w:r w:rsidRPr="00BA7D46">
        <w:rPr>
          <w:rFonts w:ascii="Palatino Linotype" w:hAnsi="Palatino Linotype" w:cs="Arial"/>
          <w:b/>
          <w:i/>
          <w:sz w:val="22"/>
          <w:szCs w:val="22"/>
          <w:lang w:eastAsia="es-MX"/>
        </w:rPr>
        <w:t>de manera total</w:t>
      </w:r>
      <w:r w:rsidRPr="00BA7D46">
        <w:rPr>
          <w:rFonts w:ascii="Palatino Linotype" w:hAnsi="Palatino Linotype" w:cs="Arial"/>
          <w:i/>
          <w:sz w:val="22"/>
          <w:szCs w:val="22"/>
          <w:lang w:eastAsia="es-MX"/>
        </w:rPr>
        <w:t xml:space="preserve"> o parcial, el </w:t>
      </w:r>
      <w:r w:rsidRPr="00BA7D46">
        <w:rPr>
          <w:rFonts w:ascii="Palatino Linotype" w:hAnsi="Palatino Linotype" w:cs="Arial"/>
          <w:b/>
          <w:i/>
          <w:sz w:val="22"/>
          <w:szCs w:val="22"/>
          <w:lang w:eastAsia="es-MX"/>
        </w:rPr>
        <w:t xml:space="preserve">titular del </w:t>
      </w:r>
      <w:r w:rsidRPr="00BA7D46">
        <w:rPr>
          <w:rFonts w:ascii="Palatino Linotype" w:hAnsi="Palatino Linotype" w:cs="Arial"/>
          <w:b/>
          <w:bCs/>
          <w:i/>
          <w:noProof/>
          <w:sz w:val="22"/>
        </w:rPr>
        <w:t>área</w:t>
      </w:r>
      <w:r w:rsidRPr="00BA7D46">
        <w:rPr>
          <w:rFonts w:ascii="Palatino Linotype" w:hAnsi="Palatino Linotype" w:cs="Arial"/>
          <w:b/>
          <w:i/>
          <w:sz w:val="22"/>
          <w:szCs w:val="22"/>
          <w:lang w:eastAsia="es-MX"/>
        </w:rPr>
        <w:t xml:space="preserve"> del sujeto </w:t>
      </w:r>
      <w:r w:rsidRPr="00BA7D46">
        <w:rPr>
          <w:rFonts w:ascii="Palatino Linotype" w:hAnsi="Palatino Linotype" w:cs="Arial"/>
          <w:b/>
          <w:i/>
          <w:sz w:val="22"/>
        </w:rPr>
        <w:t>obligado</w:t>
      </w:r>
      <w:r w:rsidRPr="00BA7D46">
        <w:rPr>
          <w:rFonts w:ascii="Palatino Linotype" w:hAnsi="Palatino Linotype" w:cs="Arial"/>
          <w:b/>
          <w:i/>
          <w:sz w:val="22"/>
          <w:szCs w:val="22"/>
          <w:lang w:eastAsia="es-MX"/>
        </w:rPr>
        <w:t xml:space="preserve"> deberá atender lo dispuesto por el Título Sexto de la Ley General, en relación con las disposiciones contenidas en los presentes lineamientos</w:t>
      </w:r>
      <w:r w:rsidRPr="00BA7D46">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i/>
          <w:sz w:val="22"/>
          <w:szCs w:val="22"/>
          <w:lang w:eastAsia="es-MX"/>
        </w:rPr>
        <w:t xml:space="preserve">Los sujetos obligados deberán aplicar, de manera estricta, las excepciones al derecho de acceso a la </w:t>
      </w:r>
      <w:r w:rsidRPr="00BA7D46">
        <w:rPr>
          <w:rFonts w:ascii="Palatino Linotype" w:hAnsi="Palatino Linotype" w:cs="Arial"/>
          <w:bCs/>
          <w:i/>
          <w:noProof/>
          <w:sz w:val="22"/>
        </w:rPr>
        <w:t>información</w:t>
      </w:r>
      <w:r w:rsidRPr="00BA7D46">
        <w:rPr>
          <w:rFonts w:ascii="Palatino Linotype" w:hAnsi="Palatino Linotype" w:cs="Arial"/>
          <w:i/>
          <w:sz w:val="22"/>
          <w:szCs w:val="22"/>
          <w:lang w:eastAsia="es-MX"/>
        </w:rPr>
        <w:t xml:space="preserve"> y sólo </w:t>
      </w:r>
      <w:r w:rsidRPr="00BA7D46">
        <w:rPr>
          <w:rFonts w:ascii="Palatino Linotype" w:hAnsi="Palatino Linotype" w:cs="Arial"/>
          <w:i/>
          <w:sz w:val="22"/>
        </w:rPr>
        <w:t>podrán</w:t>
      </w:r>
      <w:r w:rsidRPr="00BA7D46">
        <w:rPr>
          <w:rFonts w:ascii="Palatino Linotype" w:hAnsi="Palatino Linotype" w:cs="Arial"/>
          <w:i/>
          <w:sz w:val="22"/>
          <w:szCs w:val="22"/>
          <w:lang w:eastAsia="es-MX"/>
        </w:rPr>
        <w:t xml:space="preserve"> invocarlas cuando acrediten su procedencia.</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Quinto.</w:t>
      </w:r>
      <w:r w:rsidRPr="00BA7D4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BA7D46">
        <w:rPr>
          <w:rFonts w:ascii="Palatino Linotype" w:hAnsi="Palatino Linotype" w:cs="Arial"/>
          <w:i/>
          <w:sz w:val="22"/>
        </w:rPr>
        <w:t>corresponderá</w:t>
      </w:r>
      <w:r w:rsidRPr="00BA7D4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Sexto.</w:t>
      </w:r>
      <w:r w:rsidRPr="00BA7D46">
        <w:rPr>
          <w:rFonts w:ascii="Palatino Linotype" w:hAnsi="Palatino Linotype" w:cs="Arial"/>
          <w:i/>
          <w:sz w:val="22"/>
          <w:szCs w:val="22"/>
          <w:lang w:eastAsia="es-MX"/>
        </w:rPr>
        <w:t xml:space="preserve"> Los sujetos obligados no podrán emitir acuerdos de carácter general ni particular que clasifiquen </w:t>
      </w:r>
      <w:r w:rsidRPr="00BA7D46">
        <w:rPr>
          <w:rFonts w:ascii="Palatino Linotype" w:hAnsi="Palatino Linotype" w:cs="Arial"/>
          <w:bCs/>
          <w:i/>
          <w:noProof/>
          <w:sz w:val="22"/>
        </w:rPr>
        <w:t>documentos</w:t>
      </w:r>
      <w:r w:rsidRPr="00BA7D4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 xml:space="preserve">La clasificación de </w:t>
      </w:r>
      <w:r w:rsidRPr="00BA7D46">
        <w:rPr>
          <w:rFonts w:ascii="Palatino Linotype" w:hAnsi="Palatino Linotype" w:cs="Arial"/>
          <w:b/>
          <w:i/>
          <w:sz w:val="22"/>
        </w:rPr>
        <w:t>información</w:t>
      </w:r>
      <w:r w:rsidRPr="00BA7D46">
        <w:rPr>
          <w:rFonts w:ascii="Palatino Linotype" w:hAnsi="Palatino Linotype" w:cs="Arial"/>
          <w:b/>
          <w:i/>
          <w:sz w:val="22"/>
          <w:szCs w:val="22"/>
          <w:lang w:eastAsia="es-MX"/>
        </w:rPr>
        <w:t xml:space="preserve"> se realizará conforme a un análisis caso por caso, mediante la aplicación </w:t>
      </w:r>
      <w:r w:rsidRPr="00BA7D46">
        <w:rPr>
          <w:rFonts w:ascii="Palatino Linotype" w:hAnsi="Palatino Linotype" w:cs="Arial"/>
          <w:b/>
          <w:bCs/>
          <w:i/>
          <w:noProof/>
          <w:sz w:val="22"/>
        </w:rPr>
        <w:t>de</w:t>
      </w:r>
      <w:r w:rsidRPr="00BA7D46">
        <w:rPr>
          <w:rFonts w:ascii="Palatino Linotype" w:hAnsi="Palatino Linotype" w:cs="Arial"/>
          <w:b/>
          <w:i/>
          <w:sz w:val="22"/>
          <w:szCs w:val="22"/>
          <w:lang w:eastAsia="es-MX"/>
        </w:rPr>
        <w:t xml:space="preserve"> la prueba de daño y de interés público</w:t>
      </w:r>
      <w:r w:rsidRPr="00BA7D46">
        <w:rPr>
          <w:rFonts w:ascii="Palatino Linotype" w:hAnsi="Palatino Linotype" w:cs="Arial"/>
          <w:i/>
          <w:sz w:val="22"/>
          <w:szCs w:val="22"/>
          <w:lang w:eastAsia="es-MX"/>
        </w:rPr>
        <w:t>.</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Séptimo.</w:t>
      </w:r>
      <w:r w:rsidRPr="00BA7D46">
        <w:rPr>
          <w:rFonts w:ascii="Palatino Linotype" w:hAnsi="Palatino Linotype" w:cs="Arial"/>
          <w:i/>
          <w:sz w:val="22"/>
          <w:szCs w:val="22"/>
          <w:lang w:eastAsia="es-MX"/>
        </w:rPr>
        <w:t xml:space="preserve"> La clasificación </w:t>
      </w:r>
      <w:r w:rsidRPr="00BA7D46">
        <w:rPr>
          <w:rFonts w:ascii="Palatino Linotype" w:hAnsi="Palatino Linotype" w:cs="Arial"/>
          <w:bCs/>
          <w:i/>
          <w:noProof/>
          <w:sz w:val="22"/>
        </w:rPr>
        <w:t>de</w:t>
      </w:r>
      <w:r w:rsidRPr="00BA7D46">
        <w:rPr>
          <w:rFonts w:ascii="Palatino Linotype" w:hAnsi="Palatino Linotype" w:cs="Arial"/>
          <w:i/>
          <w:sz w:val="22"/>
          <w:szCs w:val="22"/>
          <w:lang w:eastAsia="es-MX"/>
        </w:rPr>
        <w:t xml:space="preserve"> la </w:t>
      </w:r>
      <w:r w:rsidRPr="00BA7D46">
        <w:rPr>
          <w:rFonts w:ascii="Palatino Linotype" w:hAnsi="Palatino Linotype" w:cs="Arial"/>
          <w:i/>
          <w:sz w:val="22"/>
        </w:rPr>
        <w:t>información</w:t>
      </w:r>
      <w:r w:rsidRPr="00BA7D46">
        <w:rPr>
          <w:rFonts w:ascii="Palatino Linotype" w:hAnsi="Palatino Linotype" w:cs="Arial"/>
          <w:i/>
          <w:sz w:val="22"/>
          <w:szCs w:val="22"/>
          <w:lang w:eastAsia="es-MX"/>
        </w:rPr>
        <w:t xml:space="preserve"> se llevará a cabo en el momento en que:</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I.</w:t>
      </w:r>
      <w:r w:rsidRPr="00BA7D46">
        <w:rPr>
          <w:rFonts w:ascii="Palatino Linotype" w:hAnsi="Palatino Linotype" w:cs="Arial"/>
          <w:i/>
          <w:sz w:val="22"/>
          <w:szCs w:val="22"/>
          <w:lang w:eastAsia="es-MX"/>
        </w:rPr>
        <w:t xml:space="preserve"> Se reciba una </w:t>
      </w:r>
      <w:r w:rsidRPr="00BA7D46">
        <w:rPr>
          <w:rFonts w:ascii="Palatino Linotype" w:hAnsi="Palatino Linotype" w:cs="Arial"/>
          <w:i/>
          <w:sz w:val="22"/>
        </w:rPr>
        <w:t>solicitud</w:t>
      </w:r>
      <w:r w:rsidRPr="00BA7D46">
        <w:rPr>
          <w:rFonts w:ascii="Palatino Linotype" w:hAnsi="Palatino Linotype" w:cs="Arial"/>
          <w:i/>
          <w:sz w:val="22"/>
          <w:szCs w:val="22"/>
          <w:lang w:eastAsia="es-MX"/>
        </w:rPr>
        <w:t xml:space="preserve"> de acceso a la información;</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II.</w:t>
      </w:r>
      <w:r w:rsidRPr="00BA7D46">
        <w:rPr>
          <w:rFonts w:ascii="Palatino Linotype" w:hAnsi="Palatino Linotype" w:cs="Arial"/>
          <w:i/>
          <w:sz w:val="22"/>
          <w:szCs w:val="22"/>
          <w:lang w:eastAsia="es-MX"/>
        </w:rPr>
        <w:t xml:space="preserve"> Se determine </w:t>
      </w:r>
      <w:r w:rsidRPr="00BA7D46">
        <w:rPr>
          <w:rFonts w:ascii="Palatino Linotype" w:hAnsi="Palatino Linotype" w:cs="Arial"/>
          <w:bCs/>
          <w:i/>
          <w:noProof/>
          <w:sz w:val="22"/>
        </w:rPr>
        <w:t>mediante</w:t>
      </w:r>
      <w:r w:rsidRPr="00BA7D46">
        <w:rPr>
          <w:rFonts w:ascii="Palatino Linotype" w:hAnsi="Palatino Linotype" w:cs="Arial"/>
          <w:i/>
          <w:sz w:val="22"/>
          <w:szCs w:val="22"/>
          <w:lang w:eastAsia="es-MX"/>
        </w:rPr>
        <w:t xml:space="preserve"> resolución de autoridad competente, o</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III.</w:t>
      </w:r>
      <w:r w:rsidRPr="00BA7D46">
        <w:rPr>
          <w:rFonts w:ascii="Palatino Linotype" w:hAnsi="Palatino Linotype" w:cs="Arial"/>
          <w:i/>
          <w:sz w:val="22"/>
          <w:szCs w:val="22"/>
          <w:lang w:eastAsia="es-MX"/>
        </w:rPr>
        <w:t xml:space="preserve"> Se generen </w:t>
      </w:r>
      <w:r w:rsidRPr="00BA7D46">
        <w:rPr>
          <w:rFonts w:ascii="Palatino Linotype" w:hAnsi="Palatino Linotype" w:cs="Arial"/>
          <w:bCs/>
          <w:i/>
          <w:noProof/>
          <w:sz w:val="22"/>
        </w:rPr>
        <w:t>versiones</w:t>
      </w:r>
      <w:r w:rsidRPr="00BA7D46">
        <w:rPr>
          <w:rFonts w:ascii="Palatino Linotype" w:hAnsi="Palatino Linotype" w:cs="Arial"/>
          <w:i/>
          <w:sz w:val="22"/>
          <w:szCs w:val="22"/>
          <w:lang w:eastAsia="es-MX"/>
        </w:rPr>
        <w:t xml:space="preserve"> públicas para dar cumplimiento a las obligaciones de transparencia </w:t>
      </w:r>
      <w:r w:rsidRPr="00BA7D46">
        <w:rPr>
          <w:rFonts w:ascii="Palatino Linotype" w:hAnsi="Palatino Linotype" w:cs="Arial"/>
          <w:bCs/>
          <w:i/>
          <w:noProof/>
          <w:sz w:val="22"/>
        </w:rPr>
        <w:t>previstas</w:t>
      </w:r>
      <w:r w:rsidRPr="00BA7D46">
        <w:rPr>
          <w:rFonts w:ascii="Palatino Linotype" w:hAnsi="Palatino Linotype" w:cs="Arial"/>
          <w:i/>
          <w:sz w:val="22"/>
          <w:szCs w:val="22"/>
          <w:lang w:eastAsia="es-MX"/>
        </w:rPr>
        <w:t xml:space="preserve"> en la Ley General, la Ley Federal y las correspondientes de las entidades federativas.</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 xml:space="preserve">Los titulares de las áreas deberán revisar la clasificación al momento de la recepción de una solicitud de </w:t>
      </w:r>
      <w:r w:rsidRPr="00BA7D46">
        <w:rPr>
          <w:rFonts w:ascii="Palatino Linotype" w:hAnsi="Palatino Linotype" w:cs="Arial"/>
          <w:b/>
          <w:bCs/>
          <w:i/>
          <w:noProof/>
          <w:sz w:val="22"/>
        </w:rPr>
        <w:t>acceso</w:t>
      </w:r>
      <w:r w:rsidRPr="00BA7D46">
        <w:rPr>
          <w:rFonts w:ascii="Palatino Linotype" w:hAnsi="Palatino Linotype" w:cs="Arial"/>
          <w:b/>
          <w:i/>
          <w:sz w:val="22"/>
          <w:szCs w:val="22"/>
          <w:lang w:eastAsia="es-MX"/>
        </w:rPr>
        <w:t xml:space="preserve"> a la información, para verificar si encuadra en una causal de reserva </w:t>
      </w:r>
      <w:r w:rsidRPr="00BA7D46">
        <w:rPr>
          <w:rFonts w:ascii="Palatino Linotype" w:hAnsi="Palatino Linotype" w:cs="Arial"/>
          <w:i/>
          <w:sz w:val="22"/>
          <w:szCs w:val="22"/>
          <w:lang w:eastAsia="es-MX"/>
        </w:rPr>
        <w:t>o de confidencialidad.</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Octavo</w:t>
      </w:r>
      <w:r w:rsidRPr="00BA7D46">
        <w:rPr>
          <w:rFonts w:ascii="Palatino Linotype" w:hAnsi="Palatino Linotype" w:cs="Arial"/>
          <w:i/>
          <w:sz w:val="22"/>
          <w:szCs w:val="22"/>
          <w:lang w:eastAsia="es-MX"/>
        </w:rPr>
        <w:t xml:space="preserve">. </w:t>
      </w:r>
      <w:r w:rsidRPr="00BA7D46">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BA7D46">
        <w:rPr>
          <w:rFonts w:ascii="Palatino Linotype" w:hAnsi="Palatino Linotype" w:cs="Arial"/>
          <w:b/>
          <w:bCs/>
          <w:i/>
          <w:noProof/>
          <w:sz w:val="22"/>
        </w:rPr>
        <w:t>expresamente</w:t>
      </w:r>
      <w:r w:rsidRPr="00BA7D46">
        <w:rPr>
          <w:rFonts w:ascii="Palatino Linotype" w:hAnsi="Palatino Linotype" w:cs="Arial"/>
          <w:b/>
          <w:i/>
          <w:sz w:val="22"/>
          <w:szCs w:val="22"/>
          <w:lang w:eastAsia="es-MX"/>
        </w:rPr>
        <w:t xml:space="preserve"> le otorga el carácter de reservada</w:t>
      </w:r>
      <w:r w:rsidRPr="00BA7D46">
        <w:rPr>
          <w:rFonts w:ascii="Palatino Linotype" w:hAnsi="Palatino Linotype" w:cs="Arial"/>
          <w:i/>
          <w:sz w:val="22"/>
          <w:szCs w:val="22"/>
          <w:lang w:eastAsia="es-MX"/>
        </w:rPr>
        <w:t xml:space="preserve"> o confidencial.</w:t>
      </w:r>
    </w:p>
    <w:p w:rsidR="006D2197" w:rsidRPr="00BA7D46" w:rsidRDefault="006D2197" w:rsidP="006D2197">
      <w:pPr>
        <w:spacing w:line="276" w:lineRule="auto"/>
        <w:ind w:left="851" w:right="902"/>
        <w:jc w:val="both"/>
        <w:rPr>
          <w:rFonts w:ascii="Palatino Linotype" w:hAnsi="Palatino Linotype" w:cs="Arial"/>
          <w:bCs/>
          <w:i/>
          <w:noProof/>
          <w:sz w:val="22"/>
        </w:rPr>
      </w:pPr>
      <w:r w:rsidRPr="00BA7D46">
        <w:rPr>
          <w:rFonts w:ascii="Palatino Linotype" w:hAnsi="Palatino Linotype" w:cs="Arial"/>
          <w:b/>
          <w:i/>
          <w:sz w:val="22"/>
          <w:szCs w:val="22"/>
          <w:lang w:eastAsia="es-MX"/>
        </w:rPr>
        <w:lastRenderedPageBreak/>
        <w:t xml:space="preserve">Para </w:t>
      </w:r>
      <w:r w:rsidRPr="00BA7D46">
        <w:rPr>
          <w:rFonts w:ascii="Palatino Linotype" w:hAnsi="Palatino Linotype" w:cs="Arial"/>
          <w:b/>
          <w:bCs/>
          <w:i/>
          <w:noProof/>
          <w:sz w:val="22"/>
        </w:rPr>
        <w:t xml:space="preserve">motivar la clasificación se deberán señalar las razones o circunstancias especiales que lo </w:t>
      </w:r>
      <w:r w:rsidRPr="00BA7D46">
        <w:rPr>
          <w:rFonts w:ascii="Palatino Linotype" w:hAnsi="Palatino Linotype" w:cs="Arial"/>
          <w:b/>
          <w:i/>
          <w:sz w:val="22"/>
          <w:szCs w:val="22"/>
          <w:lang w:eastAsia="es-MX"/>
        </w:rPr>
        <w:t>llevaron</w:t>
      </w:r>
      <w:r w:rsidRPr="00BA7D46">
        <w:rPr>
          <w:rFonts w:ascii="Palatino Linotype" w:hAnsi="Palatino Linotype" w:cs="Arial"/>
          <w:b/>
          <w:bCs/>
          <w:i/>
          <w:noProof/>
          <w:sz w:val="22"/>
        </w:rPr>
        <w:t xml:space="preserve"> a concluir que el caso particular se ajusta al supuesto previsto por la norma legal invocada como fundamento</w:t>
      </w:r>
      <w:r w:rsidRPr="00BA7D46">
        <w:rPr>
          <w:rFonts w:ascii="Palatino Linotype" w:hAnsi="Palatino Linotype" w:cs="Arial"/>
          <w:bCs/>
          <w:i/>
          <w:noProof/>
          <w:sz w:val="22"/>
        </w:rPr>
        <w:t>.</w:t>
      </w:r>
    </w:p>
    <w:p w:rsidR="006D2197" w:rsidRPr="00BA7D46" w:rsidRDefault="006D2197" w:rsidP="006D2197">
      <w:pPr>
        <w:spacing w:line="276" w:lineRule="auto"/>
        <w:ind w:left="851" w:right="902"/>
        <w:jc w:val="both"/>
        <w:rPr>
          <w:rFonts w:ascii="Palatino Linotype" w:hAnsi="Palatino Linotype" w:cs="Arial"/>
          <w:bCs/>
          <w:i/>
          <w:noProof/>
          <w:sz w:val="22"/>
        </w:rPr>
      </w:pPr>
      <w:r w:rsidRPr="00BA7D4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BA7D46">
        <w:rPr>
          <w:rFonts w:ascii="Palatino Linotype" w:hAnsi="Palatino Linotype" w:cs="Arial"/>
          <w:i/>
          <w:sz w:val="22"/>
          <w:szCs w:val="22"/>
          <w:lang w:eastAsia="es-MX"/>
        </w:rPr>
        <w:t>de</w:t>
      </w:r>
      <w:r w:rsidRPr="00BA7D46">
        <w:rPr>
          <w:rFonts w:ascii="Palatino Linotype" w:hAnsi="Palatino Linotype" w:cs="Arial"/>
          <w:bCs/>
          <w:i/>
          <w:noProof/>
          <w:sz w:val="22"/>
        </w:rPr>
        <w:t xml:space="preserve"> </w:t>
      </w:r>
      <w:r w:rsidRPr="00BA7D46">
        <w:rPr>
          <w:rFonts w:ascii="Palatino Linotype" w:hAnsi="Palatino Linotype" w:cs="Arial"/>
          <w:i/>
          <w:sz w:val="22"/>
          <w:szCs w:val="22"/>
          <w:lang w:eastAsia="es-MX"/>
        </w:rPr>
        <w:t>reserva</w:t>
      </w:r>
      <w:r w:rsidRPr="00BA7D46">
        <w:rPr>
          <w:rFonts w:ascii="Palatino Linotype" w:hAnsi="Palatino Linotype" w:cs="Arial"/>
          <w:bCs/>
          <w:i/>
          <w:noProof/>
          <w:sz w:val="22"/>
        </w:rPr>
        <w:t>.</w:t>
      </w:r>
    </w:p>
    <w:p w:rsidR="006D2197" w:rsidRPr="00BA7D46" w:rsidRDefault="006D2197" w:rsidP="006D2197">
      <w:pPr>
        <w:spacing w:line="276" w:lineRule="auto"/>
        <w:ind w:left="851" w:right="902"/>
        <w:jc w:val="both"/>
        <w:rPr>
          <w:rFonts w:ascii="Palatino Linotype" w:hAnsi="Palatino Linotype" w:cs="Arial"/>
          <w:bCs/>
          <w:i/>
          <w:noProof/>
          <w:sz w:val="22"/>
        </w:rPr>
      </w:pPr>
      <w:r w:rsidRPr="00BA7D46">
        <w:rPr>
          <w:rFonts w:ascii="Palatino Linotype" w:hAnsi="Palatino Linotype" w:cs="Arial"/>
          <w:i/>
          <w:sz w:val="22"/>
          <w:szCs w:val="22"/>
          <w:lang w:eastAsia="es-MX"/>
        </w:rPr>
        <w:t>Tratándose</w:t>
      </w:r>
      <w:r w:rsidRPr="00BA7D46">
        <w:rPr>
          <w:rFonts w:ascii="Palatino Linotype" w:hAnsi="Palatino Linotype" w:cs="Arial"/>
          <w:bCs/>
          <w:i/>
          <w:noProof/>
          <w:sz w:val="22"/>
        </w:rPr>
        <w:t xml:space="preserve"> de información clasificada como confidencial respecto de la cual se haya determinado </w:t>
      </w:r>
      <w:r w:rsidRPr="00BA7D46">
        <w:rPr>
          <w:rFonts w:ascii="Palatino Linotype" w:hAnsi="Palatino Linotype" w:cs="Arial"/>
          <w:i/>
          <w:sz w:val="22"/>
          <w:szCs w:val="22"/>
          <w:lang w:eastAsia="es-MX"/>
        </w:rPr>
        <w:t>su</w:t>
      </w:r>
      <w:r w:rsidRPr="00BA7D46">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Cs/>
          <w:i/>
          <w:noProof/>
          <w:sz w:val="22"/>
        </w:rPr>
        <w:t>Los documentos contenidos</w:t>
      </w:r>
      <w:r w:rsidRPr="00BA7D4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Noveno.</w:t>
      </w:r>
      <w:r w:rsidRPr="00BA7D4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Décimo.</w:t>
      </w:r>
      <w:r w:rsidRPr="00BA7D4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BA7D46">
        <w:rPr>
          <w:rFonts w:ascii="Palatino Linotype" w:hAnsi="Palatino Linotype" w:cs="Arial"/>
          <w:i/>
          <w:sz w:val="22"/>
        </w:rPr>
        <w:t>documentos</w:t>
      </w:r>
      <w:r w:rsidRPr="00BA7D4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A7D46">
        <w:rPr>
          <w:rFonts w:ascii="Palatino Linotype" w:hAnsi="Palatino Linotype" w:cs="Arial"/>
          <w:i/>
          <w:sz w:val="22"/>
        </w:rPr>
        <w:t>que</w:t>
      </w:r>
      <w:r w:rsidRPr="00BA7D46">
        <w:rPr>
          <w:rFonts w:ascii="Palatino Linotype" w:hAnsi="Palatino Linotype" w:cs="Arial"/>
          <w:i/>
          <w:sz w:val="22"/>
          <w:szCs w:val="22"/>
          <w:lang w:eastAsia="es-MX"/>
        </w:rPr>
        <w:t xml:space="preserve"> rija la actuación del sujeto obligado.</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Décimo primero.</w:t>
      </w:r>
      <w:r w:rsidRPr="00BA7D4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D2197" w:rsidRPr="00BA7D46" w:rsidRDefault="006D2197" w:rsidP="006D2197">
      <w:pPr>
        <w:spacing w:line="276" w:lineRule="auto"/>
        <w:ind w:left="851" w:right="902"/>
        <w:jc w:val="both"/>
        <w:rPr>
          <w:rFonts w:ascii="Palatino Linotype" w:hAnsi="Palatino Linotype" w:cs="Arial"/>
          <w:i/>
          <w:sz w:val="22"/>
          <w:szCs w:val="22"/>
          <w:lang w:eastAsia="es-MX"/>
        </w:rPr>
      </w:pPr>
      <w:r w:rsidRPr="00BA7D46">
        <w:rPr>
          <w:rFonts w:ascii="Palatino Linotype" w:hAnsi="Palatino Linotype" w:cs="Arial"/>
          <w:b/>
          <w:i/>
          <w:sz w:val="22"/>
          <w:szCs w:val="22"/>
          <w:lang w:eastAsia="es-MX"/>
        </w:rPr>
        <w:t>(Énfasis añadido)</w:t>
      </w:r>
    </w:p>
    <w:p w:rsidR="006D2197" w:rsidRPr="00BA7D46" w:rsidRDefault="006D2197" w:rsidP="006D2197">
      <w:pPr>
        <w:spacing w:before="100" w:beforeAutospacing="1" w:after="100" w:afterAutospacing="1" w:line="360" w:lineRule="auto"/>
        <w:jc w:val="both"/>
        <w:rPr>
          <w:rFonts w:ascii="Palatino Linotype" w:hAnsi="Palatino Linotype" w:cs="Arial"/>
        </w:rPr>
      </w:pPr>
      <w:r w:rsidRPr="00BA7D46">
        <w:rPr>
          <w:rFonts w:ascii="Palatino Linotype" w:hAnsi="Palatino Linotype" w:cs="Arial"/>
        </w:rPr>
        <w:t>Por lo tanto,</w:t>
      </w:r>
      <w:r w:rsidRPr="00BA7D46">
        <w:rPr>
          <w:rFonts w:ascii="Palatino Linotype" w:hAnsi="Palatino Linotype"/>
        </w:rPr>
        <w:t xml:space="preserve"> es importante referir que </w:t>
      </w:r>
      <w:r w:rsidRPr="00BA7D46">
        <w:rPr>
          <w:rFonts w:ascii="Palatino Linotype" w:hAnsi="Palatino Linotype"/>
          <w:b/>
        </w:rPr>
        <w:t>EL SUJETO OBLIGADO</w:t>
      </w:r>
      <w:r w:rsidRPr="00BA7D46">
        <w:rPr>
          <w:rFonts w:ascii="Palatino Linotype" w:hAnsi="Palatino Linotype"/>
        </w:rPr>
        <w:t xml:space="preserve"> debe seguir el procedimiento legal establecido para su </w:t>
      </w:r>
      <w:r w:rsidRPr="00BA7D46">
        <w:rPr>
          <w:rFonts w:ascii="Palatino Linotype" w:hAnsi="Palatino Linotype"/>
          <w:lang w:eastAsia="es-MX"/>
        </w:rPr>
        <w:t>clasificación</w:t>
      </w:r>
      <w:r w:rsidRPr="00BA7D46">
        <w:rPr>
          <w:rFonts w:ascii="Palatino Linotype" w:hAnsi="Palatino Linotype"/>
        </w:rPr>
        <w:t>, esto es, que su Comité de</w:t>
      </w:r>
      <w:r w:rsidRPr="00BA7D46">
        <w:rPr>
          <w:rFonts w:ascii="Palatino Linotype" w:hAnsi="Palatino Linotype" w:cs="Arial"/>
        </w:rPr>
        <w:t xml:space="preserve"> </w:t>
      </w:r>
      <w:r w:rsidRPr="00BA7D46">
        <w:rPr>
          <w:rFonts w:ascii="Palatino Linotype" w:hAnsi="Palatino Linotype" w:cs="Arial"/>
        </w:rPr>
        <w:lastRenderedPageBreak/>
        <w:t>Transparencia haya emitido un Acuerdo de Clasificación que cumpla con las formalidades previstas antes citadas</w:t>
      </w:r>
      <w:r w:rsidRPr="00BA7D46">
        <w:rPr>
          <w:rFonts w:ascii="Palatino Linotype" w:hAnsi="Palatino Linotype" w:cs="Arial"/>
          <w:b/>
        </w:rPr>
        <w:t xml:space="preserve"> </w:t>
      </w:r>
      <w:r w:rsidRPr="00BA7D46">
        <w:rPr>
          <w:rFonts w:ascii="Palatino Linotype" w:hAnsi="Palatino Linotype" w:cs="Arial"/>
        </w:rPr>
        <w:t xml:space="preserve">que la sustente, en el </w:t>
      </w:r>
      <w:r w:rsidRPr="00BA7D46">
        <w:rPr>
          <w:rFonts w:ascii="Palatino Linotype" w:hAnsi="Palatino Linotype" w:cs="Arial"/>
          <w:lang w:eastAsia="es-MX"/>
        </w:rPr>
        <w:t>que</w:t>
      </w:r>
      <w:r w:rsidRPr="00BA7D46">
        <w:rPr>
          <w:rFonts w:ascii="Palatino Linotype" w:hAnsi="Palatino Linotype" w:cs="Arial"/>
        </w:rPr>
        <w:t xml:space="preserve"> se expongan los fundamentos y razones que llevaron a la autoridad a su clasificación como confidencial, pues no señalarse dejaría a los particulares en estado de incertidumbre jurídica, al no conocer o comprender los motivos de su reserva temporal, violentando el derecho de acceso a la información del solicitante.</w:t>
      </w:r>
    </w:p>
    <w:p w:rsidR="004B3B66" w:rsidRPr="00BA7D46" w:rsidRDefault="00915AE9" w:rsidP="00334494">
      <w:pPr>
        <w:tabs>
          <w:tab w:val="left" w:pos="851"/>
        </w:tabs>
        <w:spacing w:line="360" w:lineRule="auto"/>
        <w:ind w:right="49"/>
        <w:jc w:val="both"/>
        <w:rPr>
          <w:rFonts w:ascii="Palatino Linotype" w:hAnsi="Palatino Linotype" w:cs="Arial"/>
          <w:lang w:eastAsia="es-MX"/>
        </w:rPr>
      </w:pPr>
      <w:r w:rsidRPr="00BA7D46">
        <w:rPr>
          <w:rFonts w:ascii="Palatino Linotype" w:hAnsi="Palatino Linotype" w:cs="Arial"/>
          <w:lang w:eastAsia="es-MX"/>
        </w:rPr>
        <w:t xml:space="preserve">No pasa desapercibido </w:t>
      </w:r>
      <w:r w:rsidR="00334494" w:rsidRPr="00BA7D46">
        <w:rPr>
          <w:rFonts w:ascii="Palatino Linotype" w:hAnsi="Palatino Linotype" w:cs="Arial"/>
          <w:lang w:eastAsia="es-MX"/>
        </w:rPr>
        <w:t xml:space="preserve">para este </w:t>
      </w:r>
      <w:r w:rsidR="00803F49" w:rsidRPr="00BA7D46">
        <w:rPr>
          <w:rFonts w:ascii="Palatino Linotype" w:hAnsi="Palatino Linotype" w:cs="Arial"/>
          <w:lang w:eastAsia="es-MX"/>
        </w:rPr>
        <w:t>Órgano Garante</w:t>
      </w:r>
      <w:r w:rsidR="00334494" w:rsidRPr="00BA7D46">
        <w:rPr>
          <w:rFonts w:ascii="Palatino Linotype" w:hAnsi="Palatino Linotype" w:cs="Arial"/>
          <w:lang w:eastAsia="es-MX"/>
        </w:rPr>
        <w:t xml:space="preserve"> que</w:t>
      </w:r>
      <w:r w:rsidR="002D3386" w:rsidRPr="00BA7D46">
        <w:rPr>
          <w:rFonts w:ascii="Palatino Linotype" w:hAnsi="Palatino Linotype" w:cs="Arial"/>
          <w:lang w:eastAsia="es-MX"/>
        </w:rPr>
        <w:t>,</w:t>
      </w:r>
      <w:r w:rsidR="00334494" w:rsidRPr="00BA7D46">
        <w:rPr>
          <w:rFonts w:ascii="Palatino Linotype" w:hAnsi="Palatino Linotype" w:cs="Arial"/>
          <w:lang w:eastAsia="es-MX"/>
        </w:rPr>
        <w:t xml:space="preserve"> </w:t>
      </w:r>
      <w:r w:rsidR="00334494" w:rsidRPr="00BA7D46">
        <w:rPr>
          <w:rFonts w:ascii="Palatino Linotype" w:hAnsi="Palatino Linotype" w:cs="Arial"/>
          <w:b/>
          <w:lang w:eastAsia="es-MX"/>
        </w:rPr>
        <w:t>EL RECURRENTE</w:t>
      </w:r>
      <w:r w:rsidR="00334494" w:rsidRPr="00BA7D46">
        <w:rPr>
          <w:rFonts w:ascii="Palatino Linotype" w:hAnsi="Palatino Linotype" w:cs="Arial"/>
          <w:lang w:eastAsia="es-MX"/>
        </w:rPr>
        <w:t xml:space="preserve"> señaló en sus razones y motivos de inconformidad </w:t>
      </w:r>
      <w:r w:rsidR="00803F49" w:rsidRPr="00BA7D46">
        <w:rPr>
          <w:rFonts w:ascii="Palatino Linotype" w:hAnsi="Palatino Linotype" w:cs="Arial"/>
          <w:lang w:eastAsia="es-MX"/>
        </w:rPr>
        <w:t xml:space="preserve">en el recurso de revisión </w:t>
      </w:r>
      <w:r w:rsidR="00803F49" w:rsidRPr="00BA7D46">
        <w:rPr>
          <w:rFonts w:ascii="Palatino Linotype" w:hAnsi="Palatino Linotype"/>
          <w:b/>
          <w:lang w:val="es-ES_tradnl"/>
        </w:rPr>
        <w:t>03502/INFOEM/IP/RR/2018</w:t>
      </w:r>
      <w:r w:rsidR="00803F49" w:rsidRPr="00BA7D46">
        <w:rPr>
          <w:rFonts w:ascii="Palatino Linotype" w:hAnsi="Palatino Linotype"/>
          <w:b/>
          <w:sz w:val="22"/>
          <w:szCs w:val="22"/>
          <w:lang w:val="es-ES_tradnl"/>
        </w:rPr>
        <w:t xml:space="preserve"> </w:t>
      </w:r>
      <w:r w:rsidR="00334494" w:rsidRPr="00BA7D46">
        <w:rPr>
          <w:rFonts w:ascii="Palatino Linotype" w:hAnsi="Palatino Linotype" w:cs="Arial"/>
          <w:lang w:eastAsia="es-MX"/>
        </w:rPr>
        <w:t>lo siguiente:</w:t>
      </w:r>
      <w:r w:rsidR="00334494" w:rsidRPr="00BA7D46">
        <w:rPr>
          <w:rFonts w:ascii="Palatino Linotype" w:hAnsi="Palatino Linotype" w:cs="Arial"/>
          <w:sz w:val="22"/>
          <w:szCs w:val="22"/>
          <w:lang w:eastAsia="es-MX"/>
        </w:rPr>
        <w:t xml:space="preserve"> </w:t>
      </w:r>
      <w:r w:rsidR="008C38D3" w:rsidRPr="00BA7D46">
        <w:rPr>
          <w:rFonts w:ascii="Palatino Linotype" w:hAnsi="Palatino Linotype" w:cs="Arial"/>
          <w:sz w:val="22"/>
          <w:szCs w:val="22"/>
          <w:lang w:eastAsia="es-MX"/>
        </w:rPr>
        <w:t>“</w:t>
      </w:r>
      <w:r w:rsidR="00334494" w:rsidRPr="00BA7D46">
        <w:rPr>
          <w:rFonts w:ascii="Palatino Linotype" w:hAnsi="Palatino Linotype" w:cs="Arial"/>
          <w:i/>
          <w:sz w:val="22"/>
          <w:szCs w:val="22"/>
          <w:lang w:eastAsia="es-MX"/>
        </w:rPr>
        <w:t>Es posible advertir que se está negando de manera deliberada el acceso a la información solicitada, violentando el derecho de acceso a la información, el cual es un derecho humano consagrado en el artículo 6 constitucional.</w:t>
      </w:r>
      <w:r w:rsidR="008C38D3" w:rsidRPr="00BA7D46">
        <w:rPr>
          <w:rFonts w:ascii="Palatino Linotype" w:hAnsi="Palatino Linotype" w:cs="Arial"/>
          <w:i/>
          <w:sz w:val="22"/>
          <w:szCs w:val="22"/>
          <w:lang w:eastAsia="es-MX"/>
        </w:rPr>
        <w:t xml:space="preserve">”; </w:t>
      </w:r>
      <w:r w:rsidR="008C38D3" w:rsidRPr="00BA7D46">
        <w:rPr>
          <w:rFonts w:ascii="Palatino Linotype" w:hAnsi="Palatino Linotype" w:cs="Arial"/>
          <w:lang w:eastAsia="es-MX"/>
        </w:rPr>
        <w:t xml:space="preserve">así como también </w:t>
      </w:r>
      <w:r w:rsidR="00803F49" w:rsidRPr="00BA7D46">
        <w:rPr>
          <w:rFonts w:ascii="Palatino Linotype" w:hAnsi="Palatino Linotype" w:cs="Arial"/>
          <w:lang w:eastAsia="es-MX"/>
        </w:rPr>
        <w:t xml:space="preserve">en el </w:t>
      </w:r>
      <w:r w:rsidR="00803F49" w:rsidRPr="00BA7D46">
        <w:rPr>
          <w:rFonts w:ascii="Palatino Linotype" w:hAnsi="Palatino Linotype"/>
          <w:b/>
          <w:lang w:val="es-ES_tradnl"/>
        </w:rPr>
        <w:t>03506/INFOEM/IP/RR/2018</w:t>
      </w:r>
      <w:r w:rsidR="00803F49" w:rsidRPr="00BA7D46">
        <w:rPr>
          <w:rFonts w:ascii="Palatino Linotype" w:hAnsi="Palatino Linotype"/>
          <w:b/>
          <w:sz w:val="22"/>
          <w:szCs w:val="22"/>
          <w:lang w:val="es-ES_tradnl"/>
        </w:rPr>
        <w:t xml:space="preserve"> </w:t>
      </w:r>
      <w:r w:rsidR="008C38D3" w:rsidRPr="00BA7D46">
        <w:rPr>
          <w:rFonts w:ascii="Palatino Linotype" w:hAnsi="Palatino Linotype" w:cs="Arial"/>
          <w:i/>
          <w:sz w:val="22"/>
          <w:szCs w:val="22"/>
          <w:lang w:eastAsia="es-MX"/>
        </w:rPr>
        <w:t xml:space="preserve"> “</w:t>
      </w:r>
      <w:r w:rsidR="00803F49" w:rsidRPr="00BA7D46">
        <w:rPr>
          <w:rFonts w:ascii="Palatino Linotype" w:hAnsi="Palatino Linotype" w:cs="Arial"/>
          <w:i/>
          <w:sz w:val="22"/>
          <w:szCs w:val="22"/>
          <w:lang w:eastAsia="es-MX"/>
        </w:rPr>
        <w:t>Por lo que solicito se dé atención al requerimiento con número de folio 00262/SEDUM/IP/2018</w:t>
      </w:r>
      <w:r w:rsidR="004B3B66" w:rsidRPr="00BA7D46">
        <w:rPr>
          <w:rFonts w:ascii="Palatino Linotype" w:hAnsi="Palatino Linotype" w:cs="Arial"/>
          <w:i/>
          <w:sz w:val="22"/>
          <w:szCs w:val="22"/>
          <w:lang w:eastAsia="es-MX"/>
        </w:rPr>
        <w:t>. . .que infringieron deliberadamente la normatividad en materia de Transparencia y los demás que resulten responsables</w:t>
      </w:r>
      <w:r w:rsidR="008C38D3" w:rsidRPr="00BA7D46">
        <w:rPr>
          <w:rFonts w:ascii="Palatino Linotype" w:hAnsi="Palatino Linotype" w:cs="Arial"/>
          <w:i/>
          <w:sz w:val="22"/>
          <w:szCs w:val="22"/>
          <w:lang w:eastAsia="es-MX"/>
        </w:rPr>
        <w:t>”</w:t>
      </w:r>
      <w:r w:rsidR="00803F49" w:rsidRPr="00BA7D46">
        <w:rPr>
          <w:rFonts w:ascii="Palatino Linotype" w:hAnsi="Palatino Linotype" w:cs="Arial"/>
          <w:i/>
          <w:sz w:val="22"/>
          <w:szCs w:val="22"/>
          <w:lang w:eastAsia="es-MX"/>
        </w:rPr>
        <w:t>,</w:t>
      </w:r>
      <w:r w:rsidR="004B3B66" w:rsidRPr="00BA7D46">
        <w:rPr>
          <w:rFonts w:ascii="Palatino Linotype" w:hAnsi="Palatino Linotype" w:cs="Arial"/>
          <w:i/>
          <w:sz w:val="22"/>
          <w:szCs w:val="22"/>
          <w:lang w:eastAsia="es-MX"/>
        </w:rPr>
        <w:t xml:space="preserve"> </w:t>
      </w:r>
      <w:r w:rsidR="004B3B66" w:rsidRPr="00BA7D46">
        <w:rPr>
          <w:rFonts w:ascii="Palatino Linotype" w:hAnsi="Palatino Linotype" w:cs="Arial"/>
          <w:lang w:eastAsia="es-MX"/>
        </w:rPr>
        <w:t xml:space="preserve"> bajo lo cual se consideran manifestaciones subjetivas por lo que en términos del artículo 36 de la Ley de la materia este Órgano Garante no tiene facultades para pronunciarse al respecto, por lo que se consideran </w:t>
      </w:r>
      <w:r w:rsidR="004B3B66" w:rsidRPr="00BA7D46">
        <w:rPr>
          <w:rFonts w:ascii="Palatino Linotype" w:hAnsi="Palatino Linotype" w:cs="Arial"/>
          <w:b/>
          <w:lang w:eastAsia="es-MX"/>
        </w:rPr>
        <w:t>parcialmente fundadas</w:t>
      </w:r>
      <w:r w:rsidR="004B3B66" w:rsidRPr="00BA7D46">
        <w:rPr>
          <w:rFonts w:ascii="Palatino Linotype" w:hAnsi="Palatino Linotype" w:cs="Arial"/>
          <w:lang w:eastAsia="es-MX"/>
        </w:rPr>
        <w:t>.</w:t>
      </w:r>
    </w:p>
    <w:p w:rsidR="004B3B66" w:rsidRPr="00BA7D46" w:rsidRDefault="004B3B66" w:rsidP="00334494">
      <w:pPr>
        <w:tabs>
          <w:tab w:val="left" w:pos="851"/>
        </w:tabs>
        <w:spacing w:line="360" w:lineRule="auto"/>
        <w:ind w:right="49"/>
        <w:jc w:val="both"/>
        <w:rPr>
          <w:rFonts w:ascii="Palatino Linotype" w:hAnsi="Palatino Linotype" w:cs="Arial"/>
          <w:i/>
          <w:sz w:val="22"/>
          <w:szCs w:val="22"/>
          <w:lang w:eastAsia="es-MX"/>
        </w:rPr>
      </w:pPr>
    </w:p>
    <w:p w:rsidR="004B3B66" w:rsidRPr="00BA7D46" w:rsidRDefault="004B3B66" w:rsidP="00334494">
      <w:pPr>
        <w:tabs>
          <w:tab w:val="left" w:pos="851"/>
        </w:tabs>
        <w:spacing w:line="360" w:lineRule="auto"/>
        <w:ind w:right="49"/>
        <w:jc w:val="both"/>
        <w:rPr>
          <w:rFonts w:ascii="Palatino Linotype" w:hAnsi="Palatino Linotype" w:cs="Arial"/>
          <w:i/>
          <w:sz w:val="22"/>
          <w:szCs w:val="22"/>
          <w:lang w:eastAsia="es-MX"/>
        </w:rPr>
      </w:pPr>
    </w:p>
    <w:p w:rsidR="00803F49" w:rsidRPr="00BA7D46" w:rsidRDefault="004B3B66" w:rsidP="00334494">
      <w:pPr>
        <w:tabs>
          <w:tab w:val="left" w:pos="851"/>
        </w:tabs>
        <w:spacing w:line="360" w:lineRule="auto"/>
        <w:ind w:right="49"/>
        <w:jc w:val="both"/>
        <w:rPr>
          <w:rFonts w:ascii="Palatino Linotype" w:hAnsi="Palatino Linotype" w:cs="Arial"/>
          <w:lang w:eastAsia="es-MX"/>
        </w:rPr>
      </w:pPr>
      <w:r w:rsidRPr="00BA7D46">
        <w:rPr>
          <w:rFonts w:ascii="Palatino Linotype" w:hAnsi="Palatino Linotype" w:cs="Arial"/>
          <w:lang w:eastAsia="es-MX"/>
        </w:rPr>
        <w:t>Ahora bien, en el</w:t>
      </w:r>
      <w:r w:rsidRPr="00BA7D46">
        <w:rPr>
          <w:rFonts w:ascii="Palatino Linotype" w:hAnsi="Palatino Linotype" w:cs="Arial"/>
          <w:i/>
          <w:sz w:val="22"/>
          <w:szCs w:val="22"/>
          <w:lang w:eastAsia="es-MX"/>
        </w:rPr>
        <w:t xml:space="preserve"> </w:t>
      </w:r>
      <w:r w:rsidRPr="00BA7D46">
        <w:rPr>
          <w:rFonts w:ascii="Palatino Linotype" w:hAnsi="Palatino Linotype" w:cs="Arial"/>
          <w:lang w:eastAsia="es-MX"/>
        </w:rPr>
        <w:t xml:space="preserve">recurso de revisión </w:t>
      </w:r>
      <w:r w:rsidRPr="00BA7D46">
        <w:rPr>
          <w:rFonts w:ascii="Palatino Linotype" w:hAnsi="Palatino Linotype"/>
          <w:b/>
          <w:lang w:val="es-ES_tradnl"/>
        </w:rPr>
        <w:t xml:space="preserve">03502/INFOEM/IP/RR/2018 </w:t>
      </w:r>
      <w:r w:rsidR="002D3386" w:rsidRPr="00BA7D46">
        <w:rPr>
          <w:rFonts w:ascii="Palatino Linotype" w:hAnsi="Palatino Linotype"/>
          <w:lang w:val="es-ES_tradnl"/>
        </w:rPr>
        <w:t>expresó</w:t>
      </w:r>
      <w:r w:rsidRPr="00BA7D46">
        <w:rPr>
          <w:rFonts w:ascii="Palatino Linotype" w:hAnsi="Palatino Linotype"/>
          <w:lang w:val="es-ES_tradnl"/>
        </w:rPr>
        <w:t xml:space="preserve"> lo siguiente:</w:t>
      </w:r>
      <w:r w:rsidRPr="00BA7D46">
        <w:rPr>
          <w:rFonts w:ascii="Palatino Linotype" w:hAnsi="Palatino Linotype" w:cs="Arial"/>
          <w:i/>
          <w:sz w:val="22"/>
          <w:szCs w:val="22"/>
          <w:lang w:eastAsia="es-MX"/>
        </w:rPr>
        <w:t xml:space="preserve"> </w:t>
      </w:r>
      <w:r w:rsidR="000F1029" w:rsidRPr="00BA7D46">
        <w:rPr>
          <w:rFonts w:ascii="Palatino Linotype" w:hAnsi="Palatino Linotype" w:cs="Arial"/>
          <w:i/>
          <w:sz w:val="22"/>
          <w:szCs w:val="22"/>
          <w:lang w:eastAsia="es-MX"/>
        </w:rPr>
        <w:t>“. . .</w:t>
      </w:r>
      <w:r w:rsidRPr="00BA7D46">
        <w:rPr>
          <w:rFonts w:ascii="Palatino Linotype" w:hAnsi="Palatino Linotype" w:cs="Arial"/>
          <w:i/>
          <w:sz w:val="22"/>
          <w:szCs w:val="22"/>
          <w:lang w:eastAsia="es-MX"/>
        </w:rPr>
        <w:t>Por lo que solicito se dé atención al requerimiento con número de folio 00263/SEDUM/IP/2018 y se sancione conforme a derecho al o los servidores públicos que infringieron la normatividad en materia de Transparencia;</w:t>
      </w:r>
      <w:r w:rsidR="000F1029" w:rsidRPr="00BA7D46">
        <w:rPr>
          <w:rFonts w:ascii="Palatino Linotype" w:hAnsi="Palatino Linotype" w:cs="Arial"/>
          <w:i/>
          <w:sz w:val="22"/>
          <w:szCs w:val="22"/>
          <w:lang w:eastAsia="es-MX"/>
        </w:rPr>
        <w:t>. . .”</w:t>
      </w:r>
      <w:r w:rsidRPr="00BA7D46">
        <w:rPr>
          <w:rFonts w:ascii="Palatino Linotype" w:hAnsi="Palatino Linotype" w:cs="Arial"/>
          <w:i/>
          <w:sz w:val="22"/>
          <w:szCs w:val="22"/>
          <w:lang w:eastAsia="es-MX"/>
        </w:rPr>
        <w:t xml:space="preserve"> </w:t>
      </w:r>
      <w:r w:rsidRPr="00BA7D46">
        <w:rPr>
          <w:rFonts w:ascii="Palatino Linotype" w:hAnsi="Palatino Linotype" w:cs="Arial"/>
          <w:lang w:eastAsia="es-MX"/>
        </w:rPr>
        <w:t xml:space="preserve">así como también en el recurso de revisión </w:t>
      </w:r>
      <w:r w:rsidRPr="00BA7D46">
        <w:rPr>
          <w:rFonts w:ascii="Palatino Linotype" w:hAnsi="Palatino Linotype"/>
          <w:b/>
          <w:lang w:val="es-ES_tradnl"/>
        </w:rPr>
        <w:t xml:space="preserve">03502/INFOEM/IP/RR/2018, </w:t>
      </w:r>
      <w:r w:rsidRPr="00BA7D46">
        <w:rPr>
          <w:rFonts w:ascii="Palatino Linotype" w:hAnsi="Palatino Linotype"/>
          <w:lang w:val="es-ES_tradnl"/>
        </w:rPr>
        <w:t>señaló</w:t>
      </w:r>
      <w:r w:rsidR="000F1029" w:rsidRPr="00BA7D46">
        <w:rPr>
          <w:rFonts w:ascii="Palatino Linotype" w:hAnsi="Palatino Linotype"/>
          <w:b/>
          <w:lang w:val="es-ES_tradnl"/>
        </w:rPr>
        <w:t>:</w:t>
      </w:r>
      <w:r w:rsidRPr="00BA7D46">
        <w:rPr>
          <w:rFonts w:ascii="Palatino Linotype" w:hAnsi="Palatino Linotype"/>
          <w:b/>
          <w:lang w:val="es-ES_tradnl"/>
        </w:rPr>
        <w:t xml:space="preserve"> </w:t>
      </w:r>
      <w:r w:rsidRPr="00BA7D46">
        <w:rPr>
          <w:rFonts w:ascii="Palatino Linotype" w:hAnsi="Palatino Linotype"/>
          <w:i/>
          <w:sz w:val="22"/>
          <w:szCs w:val="22"/>
          <w:lang w:val="es-ES_tradnl"/>
        </w:rPr>
        <w:t>“</w:t>
      </w:r>
      <w:r w:rsidRPr="00BA7D46">
        <w:rPr>
          <w:rFonts w:ascii="Palatino Linotype" w:hAnsi="Palatino Linotype"/>
          <w:b/>
          <w:lang w:val="es-ES_tradnl"/>
        </w:rPr>
        <w:t>. . .</w:t>
      </w:r>
      <w:r w:rsidRPr="00BA7D46">
        <w:rPr>
          <w:rFonts w:ascii="Palatino Linotype" w:hAnsi="Palatino Linotype" w:cs="Arial"/>
          <w:i/>
          <w:sz w:val="22"/>
          <w:szCs w:val="22"/>
          <w:lang w:eastAsia="es-MX"/>
        </w:rPr>
        <w:t xml:space="preserve">y se sancione conforme a derecho al o los servidores </w:t>
      </w:r>
      <w:r w:rsidRPr="00BA7D46">
        <w:rPr>
          <w:rFonts w:ascii="Palatino Linotype" w:hAnsi="Palatino Linotype" w:cs="Arial"/>
          <w:i/>
          <w:sz w:val="22"/>
          <w:szCs w:val="22"/>
          <w:lang w:eastAsia="es-MX"/>
        </w:rPr>
        <w:lastRenderedPageBreak/>
        <w:t>públicos integrantes del Comité de Transparencia de la SEDUM</w:t>
      </w:r>
      <w:r w:rsidR="000F1029" w:rsidRPr="00BA7D46">
        <w:rPr>
          <w:rFonts w:ascii="Palatino Linotype" w:hAnsi="Palatino Linotype" w:cs="Arial"/>
          <w:i/>
          <w:sz w:val="22"/>
          <w:szCs w:val="22"/>
          <w:lang w:eastAsia="es-MX"/>
        </w:rPr>
        <w:t>. . .”</w:t>
      </w:r>
      <w:r w:rsidRPr="00BA7D46">
        <w:rPr>
          <w:rFonts w:ascii="Palatino Linotype" w:hAnsi="Palatino Linotype" w:cs="Arial"/>
          <w:i/>
          <w:sz w:val="22"/>
          <w:szCs w:val="22"/>
          <w:lang w:eastAsia="es-MX"/>
        </w:rPr>
        <w:t xml:space="preserve"> </w:t>
      </w:r>
      <w:r w:rsidR="00803F49" w:rsidRPr="00BA7D46">
        <w:rPr>
          <w:rFonts w:ascii="Palatino Linotype" w:hAnsi="Palatino Linotype" w:cs="Arial"/>
          <w:lang w:eastAsia="es-MX"/>
        </w:rPr>
        <w:t>bajo lo cual es preciso señalar que los presentes medios de impugnación no son la vía para resolver lo argumentado, por lo que de conformidad con el artículo 190 de la Ley de Transparencia y Acceso a la Información Pública del Estado de México y Municipios, hágase del conocimiento del Órgano Interno de Control, para que en ejercicio de a sus atribuciones determine lo que en derecho proceda.</w:t>
      </w:r>
    </w:p>
    <w:p w:rsidR="008250B6" w:rsidRPr="00BA7D46" w:rsidRDefault="008250B6" w:rsidP="00334494">
      <w:pPr>
        <w:tabs>
          <w:tab w:val="left" w:pos="851"/>
        </w:tabs>
        <w:spacing w:line="360" w:lineRule="auto"/>
        <w:ind w:right="49"/>
        <w:jc w:val="both"/>
        <w:rPr>
          <w:rFonts w:ascii="Palatino Linotype" w:hAnsi="Palatino Linotype" w:cs="Arial"/>
          <w:lang w:eastAsia="es-MX"/>
        </w:rPr>
      </w:pPr>
    </w:p>
    <w:p w:rsidR="008250B6" w:rsidRPr="00BA7D46" w:rsidRDefault="008250B6" w:rsidP="00334494">
      <w:pPr>
        <w:tabs>
          <w:tab w:val="left" w:pos="851"/>
        </w:tabs>
        <w:spacing w:line="360" w:lineRule="auto"/>
        <w:ind w:right="49"/>
        <w:jc w:val="both"/>
        <w:rPr>
          <w:rFonts w:ascii="Palatino Linotype" w:hAnsi="Palatino Linotype" w:cs="Arial"/>
          <w:lang w:eastAsia="es-MX"/>
        </w:rPr>
      </w:pPr>
      <w:r w:rsidRPr="00BA7D46">
        <w:rPr>
          <w:rFonts w:ascii="Palatino Linotype" w:hAnsi="Palatino Linotype" w:cs="Arial"/>
          <w:lang w:eastAsia="es-MX"/>
        </w:rPr>
        <w:t xml:space="preserve">Es de lo expuesto que resultan parcialmente fundadas las razones y motivos de inconformidad planteadas por </w:t>
      </w:r>
      <w:r w:rsidRPr="00BA7D46">
        <w:rPr>
          <w:rFonts w:ascii="Palatino Linotype" w:hAnsi="Palatino Linotype" w:cs="Arial"/>
          <w:b/>
          <w:lang w:eastAsia="es-MX"/>
        </w:rPr>
        <w:t>EL RECURRENTE</w:t>
      </w:r>
      <w:r w:rsidRPr="00BA7D46">
        <w:rPr>
          <w:rFonts w:ascii="Palatino Linotype" w:hAnsi="Palatino Linotype" w:cs="Arial"/>
          <w:lang w:eastAsia="es-MX"/>
        </w:rPr>
        <w:t xml:space="preserve"> en los presentes medios de impugnación.</w:t>
      </w:r>
    </w:p>
    <w:p w:rsidR="001A7C46" w:rsidRPr="00BA7D46" w:rsidRDefault="001A7C46" w:rsidP="004166CB">
      <w:pPr>
        <w:tabs>
          <w:tab w:val="left" w:pos="851"/>
        </w:tabs>
        <w:ind w:right="899"/>
        <w:jc w:val="both"/>
        <w:rPr>
          <w:rFonts w:ascii="Palatino Linotype" w:hAnsi="Palatino Linotype" w:cs="Arial"/>
          <w:sz w:val="22"/>
          <w:szCs w:val="22"/>
          <w:lang w:eastAsia="es-MX"/>
        </w:rPr>
      </w:pPr>
    </w:p>
    <w:p w:rsidR="0055236A" w:rsidRPr="00BA7D46" w:rsidRDefault="0055236A" w:rsidP="0055236A">
      <w:pPr>
        <w:jc w:val="both"/>
        <w:rPr>
          <w:rFonts w:ascii="Palatino Linotype" w:hAnsi="Palatino Linotype" w:cs="Arial"/>
          <w:sz w:val="2"/>
          <w:szCs w:val="22"/>
        </w:rPr>
      </w:pPr>
    </w:p>
    <w:p w:rsidR="0055236A" w:rsidRPr="00BA7D46" w:rsidRDefault="0055236A" w:rsidP="0055236A">
      <w:pPr>
        <w:widowControl w:val="0"/>
        <w:autoSpaceDE w:val="0"/>
        <w:autoSpaceDN w:val="0"/>
        <w:adjustRightInd w:val="0"/>
        <w:spacing w:before="240" w:after="120" w:line="360" w:lineRule="auto"/>
        <w:jc w:val="both"/>
        <w:rPr>
          <w:rFonts w:ascii="Palatino Linotype" w:eastAsia="Calibri" w:hAnsi="Palatino Linotype" w:cs="Arial"/>
        </w:rPr>
      </w:pPr>
      <w:r w:rsidRPr="00BA7D46">
        <w:rPr>
          <w:rFonts w:ascii="Palatino Linotype" w:eastAsia="Calibri" w:hAnsi="Palatino Linotype" w:cs="Arial"/>
        </w:rPr>
        <w:t xml:space="preserve">Así, con </w:t>
      </w:r>
      <w:r w:rsidRPr="00BA7D46">
        <w:rPr>
          <w:rFonts w:ascii="Palatino Linotype" w:hAnsi="Palatino Linotype" w:cs="Arial"/>
        </w:rPr>
        <w:t>fundamento</w:t>
      </w:r>
      <w:r w:rsidRPr="00BA7D46">
        <w:rPr>
          <w:rFonts w:ascii="Palatino Linotype" w:eastAsia="Calibri" w:hAnsi="Palatino Linotype" w:cs="Arial"/>
        </w:rPr>
        <w:t xml:space="preserve"> en lo prescrito en los artículos 5</w:t>
      </w:r>
      <w:r w:rsidR="004E337C" w:rsidRPr="00BA7D46">
        <w:rPr>
          <w:rFonts w:ascii="Palatino Linotype" w:eastAsia="Calibri" w:hAnsi="Palatino Linotype" w:cs="Arial"/>
        </w:rPr>
        <w:t>,</w:t>
      </w:r>
      <w:r w:rsidRPr="00BA7D46">
        <w:rPr>
          <w:rFonts w:ascii="Palatino Linotype" w:eastAsia="Calibri" w:hAnsi="Palatino Linotype" w:cs="Arial"/>
        </w:rPr>
        <w:t xml:space="preserve"> </w:t>
      </w:r>
      <w:r w:rsidRPr="00BA7D46">
        <w:rPr>
          <w:rFonts w:ascii="Palatino Linotype" w:hAnsi="Palatino Linotype"/>
        </w:rPr>
        <w:t>párrafos vigésimo, vigésimo primero y vigésimo segundo fracciones IV y V</w:t>
      </w:r>
      <w:r w:rsidRPr="00BA7D46">
        <w:rPr>
          <w:rFonts w:ascii="Palatino Linotype" w:eastAsia="Calibri" w:hAnsi="Palatino Linotype" w:cs="Arial"/>
        </w:rPr>
        <w:t xml:space="preserve"> de la Constitución Política del Estado Libre y Soberano de México; </w:t>
      </w:r>
      <w:r w:rsidRPr="00BA7D46">
        <w:rPr>
          <w:rFonts w:ascii="Palatino Linotype" w:hAnsi="Palatino Linotype"/>
        </w:rPr>
        <w:t>2</w:t>
      </w:r>
      <w:r w:rsidR="004D72DA" w:rsidRPr="00BA7D46">
        <w:rPr>
          <w:rFonts w:ascii="Palatino Linotype" w:hAnsi="Palatino Linotype"/>
        </w:rPr>
        <w:t>,</w:t>
      </w:r>
      <w:r w:rsidRPr="00BA7D46">
        <w:rPr>
          <w:rFonts w:ascii="Palatino Linotype" w:hAnsi="Palatino Linotype"/>
        </w:rPr>
        <w:t xml:space="preserve"> fracción II, </w:t>
      </w:r>
      <w:r w:rsidR="004D72DA" w:rsidRPr="00BA7D46">
        <w:rPr>
          <w:rFonts w:ascii="Palatino Linotype" w:hAnsi="Palatino Linotype"/>
        </w:rPr>
        <w:t xml:space="preserve">9, </w:t>
      </w:r>
      <w:r w:rsidRPr="00BA7D46">
        <w:rPr>
          <w:rFonts w:ascii="Palatino Linotype" w:hAnsi="Palatino Linotype" w:cs="Arial"/>
          <w:lang w:val="es-ES_tradnl"/>
        </w:rPr>
        <w:t>29</w:t>
      </w:r>
      <w:r w:rsidRPr="00BA7D46">
        <w:rPr>
          <w:rFonts w:ascii="Palatino Linotype" w:hAnsi="Palatino Linotype"/>
        </w:rPr>
        <w:t>, 36</w:t>
      </w:r>
      <w:r w:rsidR="004D72DA" w:rsidRPr="00BA7D46">
        <w:rPr>
          <w:rFonts w:ascii="Palatino Linotype" w:hAnsi="Palatino Linotype"/>
        </w:rPr>
        <w:t>,</w:t>
      </w:r>
      <w:r w:rsidRPr="00BA7D46">
        <w:rPr>
          <w:rFonts w:ascii="Palatino Linotype" w:hAnsi="Palatino Linotype"/>
        </w:rPr>
        <w:t xml:space="preserve"> fracciones I y II, 176, 178, 179, 181, 185</w:t>
      </w:r>
      <w:r w:rsidR="001A7C46" w:rsidRPr="00BA7D46">
        <w:rPr>
          <w:rFonts w:ascii="Palatino Linotype" w:hAnsi="Palatino Linotype"/>
        </w:rPr>
        <w:t>,</w:t>
      </w:r>
      <w:r w:rsidRPr="00BA7D46">
        <w:rPr>
          <w:rFonts w:ascii="Palatino Linotype" w:hAnsi="Palatino Linotype"/>
        </w:rPr>
        <w:t xml:space="preserve"> fracción I, 186 y 188</w:t>
      </w:r>
      <w:r w:rsidRPr="00BA7D46">
        <w:rPr>
          <w:rFonts w:ascii="Palatino Linotype" w:eastAsia="Calibri" w:hAnsi="Palatino Linotype" w:cs="Arial"/>
        </w:rPr>
        <w:t xml:space="preserve"> de la Ley de Transparencia y Acceso a la Información Pública del Estado de México y Municipios, este Pleno:</w:t>
      </w:r>
    </w:p>
    <w:p w:rsidR="0055236A" w:rsidRPr="00BA7D46" w:rsidRDefault="0055236A" w:rsidP="0055236A">
      <w:pPr>
        <w:spacing w:before="240" w:after="240" w:line="360" w:lineRule="auto"/>
        <w:jc w:val="center"/>
        <w:rPr>
          <w:rFonts w:ascii="Palatino Linotype" w:hAnsi="Palatino Linotype"/>
          <w:b/>
          <w:sz w:val="28"/>
        </w:rPr>
      </w:pPr>
      <w:r w:rsidRPr="00BA7D46">
        <w:rPr>
          <w:rFonts w:ascii="Palatino Linotype" w:hAnsi="Palatino Linotype"/>
          <w:b/>
          <w:sz w:val="28"/>
        </w:rPr>
        <w:t>R E S U E L V E</w:t>
      </w:r>
    </w:p>
    <w:p w:rsidR="00446F27" w:rsidRPr="00BA7D46" w:rsidRDefault="00446F27" w:rsidP="00446F27">
      <w:pPr>
        <w:spacing w:line="360" w:lineRule="auto"/>
        <w:jc w:val="both"/>
        <w:rPr>
          <w:rFonts w:ascii="Palatino Linotype" w:hAnsi="Palatino Linotype" w:cs="Arial"/>
          <w:lang w:val="es-MX"/>
        </w:rPr>
      </w:pPr>
      <w:r w:rsidRPr="00BA7D46">
        <w:rPr>
          <w:rFonts w:ascii="Palatino Linotype" w:hAnsi="Palatino Linotype" w:cs="Arial"/>
          <w:b/>
          <w:bCs/>
          <w:color w:val="222222"/>
          <w:sz w:val="28"/>
          <w:lang w:eastAsia="es-MX"/>
        </w:rPr>
        <w:t>PRIMERO</w:t>
      </w:r>
      <w:r w:rsidRPr="00BA7D46">
        <w:rPr>
          <w:rFonts w:ascii="Palatino Linotype" w:hAnsi="Palatino Linotype" w:cs="Arial"/>
        </w:rPr>
        <w:t xml:space="preserve">. Resultan </w:t>
      </w:r>
      <w:r w:rsidR="008250B6" w:rsidRPr="00BA7D46">
        <w:rPr>
          <w:rFonts w:ascii="Palatino Linotype" w:hAnsi="Palatino Linotype" w:cs="Arial"/>
          <w:b/>
        </w:rPr>
        <w:t>parcialmente</w:t>
      </w:r>
      <w:r w:rsidR="008250B6" w:rsidRPr="00BA7D46">
        <w:rPr>
          <w:rFonts w:ascii="Palatino Linotype" w:hAnsi="Palatino Linotype" w:cs="Arial"/>
        </w:rPr>
        <w:t xml:space="preserve"> </w:t>
      </w:r>
      <w:r w:rsidRPr="00BA7D46">
        <w:rPr>
          <w:rFonts w:ascii="Palatino Linotype" w:hAnsi="Palatino Linotype" w:cs="Arial"/>
          <w:b/>
        </w:rPr>
        <w:t>fundadas</w:t>
      </w:r>
      <w:r w:rsidRPr="00BA7D46">
        <w:rPr>
          <w:rFonts w:ascii="Palatino Linotype" w:hAnsi="Palatino Linotype" w:cs="Arial"/>
        </w:rPr>
        <w:t xml:space="preserve"> las razones o motivos de inconformidad planteadas por </w:t>
      </w:r>
      <w:r w:rsidR="008250B6" w:rsidRPr="00BA7D46">
        <w:rPr>
          <w:rFonts w:ascii="Palatino Linotype" w:hAnsi="Palatino Linotype" w:cs="Arial"/>
          <w:b/>
        </w:rPr>
        <w:t>EL</w:t>
      </w:r>
      <w:r w:rsidRPr="00BA7D46">
        <w:rPr>
          <w:rFonts w:ascii="Palatino Linotype" w:hAnsi="Palatino Linotype" w:cs="Arial"/>
          <w:b/>
        </w:rPr>
        <w:t xml:space="preserve"> RECURRENTE</w:t>
      </w:r>
      <w:r w:rsidRPr="00BA7D46">
        <w:rPr>
          <w:rFonts w:ascii="Palatino Linotype" w:hAnsi="Palatino Linotype" w:cs="Arial"/>
        </w:rPr>
        <w:t xml:space="preserve"> </w:t>
      </w:r>
      <w:r w:rsidRPr="00BA7D46">
        <w:rPr>
          <w:rFonts w:ascii="Palatino Linotype" w:hAnsi="Palatino Linotype" w:cs="Arial"/>
          <w:lang w:val="es-MX"/>
        </w:rPr>
        <w:t xml:space="preserve">en términos del Considerando </w:t>
      </w:r>
      <w:r w:rsidRPr="00BA7D46">
        <w:rPr>
          <w:rFonts w:ascii="Palatino Linotype" w:hAnsi="Palatino Linotype" w:cs="Arial"/>
          <w:b/>
          <w:lang w:val="es-MX"/>
        </w:rPr>
        <w:t>QUINTO</w:t>
      </w:r>
      <w:r w:rsidRPr="00BA7D46">
        <w:rPr>
          <w:rFonts w:ascii="Palatino Linotype" w:hAnsi="Palatino Linotype" w:cs="Arial"/>
          <w:lang w:val="es-MX"/>
        </w:rPr>
        <w:t xml:space="preserve"> de esta Resolución.</w:t>
      </w:r>
    </w:p>
    <w:p w:rsidR="00446F27" w:rsidRPr="00BA7D46" w:rsidRDefault="00446F27" w:rsidP="00446F27">
      <w:pPr>
        <w:spacing w:line="360" w:lineRule="auto"/>
        <w:jc w:val="both"/>
        <w:rPr>
          <w:rFonts w:ascii="Palatino Linotype" w:hAnsi="Palatino Linotype" w:cs="Arial"/>
          <w:sz w:val="16"/>
        </w:rPr>
      </w:pPr>
    </w:p>
    <w:p w:rsidR="00B416F3" w:rsidRPr="00BA7D46" w:rsidRDefault="00B416F3" w:rsidP="00B416F3">
      <w:pPr>
        <w:spacing w:line="360" w:lineRule="auto"/>
        <w:jc w:val="both"/>
        <w:rPr>
          <w:rFonts w:ascii="Palatino Linotype" w:hAnsi="Palatino Linotype" w:cs="Arial"/>
        </w:rPr>
      </w:pPr>
      <w:r w:rsidRPr="00BA7D46">
        <w:rPr>
          <w:rFonts w:ascii="Palatino Linotype" w:hAnsi="Palatino Linotype" w:cs="Arial"/>
          <w:b/>
          <w:color w:val="000000" w:themeColor="text1"/>
          <w:sz w:val="28"/>
        </w:rPr>
        <w:t>SEGUNDO</w:t>
      </w:r>
      <w:r w:rsidRPr="00BA7D46">
        <w:rPr>
          <w:rFonts w:ascii="Palatino Linotype" w:hAnsi="Palatino Linotype" w:cs="Arial"/>
          <w:color w:val="000000" w:themeColor="text1"/>
          <w:sz w:val="28"/>
        </w:rPr>
        <w:t xml:space="preserve">. </w:t>
      </w:r>
      <w:r w:rsidRPr="00BA7D46">
        <w:rPr>
          <w:rFonts w:ascii="Palatino Linotype" w:hAnsi="Palatino Linotype" w:cs="Arial"/>
          <w:bCs/>
        </w:rPr>
        <w:t>Se</w:t>
      </w:r>
      <w:r w:rsidRPr="00BA7D46">
        <w:rPr>
          <w:rFonts w:ascii="Palatino Linotype" w:hAnsi="Palatino Linotype" w:cs="Arial"/>
          <w:b/>
          <w:bCs/>
        </w:rPr>
        <w:t xml:space="preserve"> REVOCA </w:t>
      </w:r>
      <w:r w:rsidRPr="00BA7D46">
        <w:rPr>
          <w:rFonts w:ascii="Palatino Linotype" w:hAnsi="Palatino Linotype" w:cs="Arial"/>
          <w:bCs/>
        </w:rPr>
        <w:t xml:space="preserve">la respuesta </w:t>
      </w:r>
      <w:r w:rsidR="006D2197" w:rsidRPr="00BA7D46">
        <w:rPr>
          <w:rFonts w:ascii="Palatino Linotype" w:hAnsi="Palatino Linotype" w:cs="Arial"/>
          <w:bCs/>
        </w:rPr>
        <w:t xml:space="preserve">de </w:t>
      </w:r>
      <w:r w:rsidRPr="00BA7D46">
        <w:rPr>
          <w:rFonts w:ascii="Palatino Linotype" w:hAnsi="Palatino Linotype" w:cs="Arial"/>
        </w:rPr>
        <w:t xml:space="preserve">la solicitud de información </w:t>
      </w:r>
      <w:r w:rsidRPr="00BA7D46">
        <w:rPr>
          <w:rFonts w:ascii="Palatino Linotype" w:hAnsi="Palatino Linotype"/>
          <w:b/>
          <w:bCs/>
        </w:rPr>
        <w:t>0026</w:t>
      </w:r>
      <w:r w:rsidR="007A59C5" w:rsidRPr="00BA7D46">
        <w:rPr>
          <w:rFonts w:ascii="Palatino Linotype" w:hAnsi="Palatino Linotype"/>
          <w:b/>
          <w:bCs/>
        </w:rPr>
        <w:t>2</w:t>
      </w:r>
      <w:r w:rsidRPr="00BA7D46">
        <w:rPr>
          <w:rFonts w:ascii="Palatino Linotype" w:hAnsi="Palatino Linotype"/>
          <w:b/>
          <w:bCs/>
        </w:rPr>
        <w:t>/SEDUM/IP/2018</w:t>
      </w:r>
      <w:r w:rsidRPr="00BA7D46">
        <w:rPr>
          <w:rFonts w:ascii="Palatino Linotype" w:hAnsi="Palatino Linotype" w:cs="Arial"/>
          <w:b/>
        </w:rPr>
        <w:t xml:space="preserve"> </w:t>
      </w:r>
      <w:r w:rsidR="006D2197" w:rsidRPr="00BA7D46">
        <w:rPr>
          <w:rFonts w:ascii="Palatino Linotype" w:hAnsi="Palatino Linotype" w:cs="Arial"/>
        </w:rPr>
        <w:t>y s</w:t>
      </w:r>
      <w:r w:rsidR="006D2197" w:rsidRPr="00BA7D46">
        <w:rPr>
          <w:rFonts w:ascii="Palatino Linotype" w:hAnsi="Palatino Linotype"/>
        </w:rPr>
        <w:t xml:space="preserve">e </w:t>
      </w:r>
      <w:r w:rsidR="006D2197" w:rsidRPr="00BA7D46">
        <w:rPr>
          <w:rFonts w:ascii="Palatino Linotype" w:hAnsi="Palatino Linotype"/>
          <w:b/>
        </w:rPr>
        <w:t>MODIFICA</w:t>
      </w:r>
      <w:r w:rsidR="006D2197" w:rsidRPr="00BA7D46">
        <w:rPr>
          <w:rFonts w:ascii="Palatino Linotype" w:hAnsi="Palatino Linotype"/>
        </w:rPr>
        <w:t xml:space="preserve"> la respuesta otorgada a la solicitud de </w:t>
      </w:r>
      <w:r w:rsidR="006D2197" w:rsidRPr="00BA7D46">
        <w:rPr>
          <w:rFonts w:ascii="Palatino Linotype" w:hAnsi="Palatino Linotype"/>
        </w:rPr>
        <w:lastRenderedPageBreak/>
        <w:t xml:space="preserve">información número </w:t>
      </w:r>
      <w:r w:rsidR="006D2197" w:rsidRPr="00BA7D46">
        <w:rPr>
          <w:rFonts w:ascii="Palatino Linotype" w:hAnsi="Palatino Linotype"/>
          <w:b/>
          <w:bCs/>
        </w:rPr>
        <w:t>0026</w:t>
      </w:r>
      <w:r w:rsidR="007A59C5" w:rsidRPr="00BA7D46">
        <w:rPr>
          <w:rFonts w:ascii="Palatino Linotype" w:hAnsi="Palatino Linotype"/>
          <w:b/>
          <w:bCs/>
        </w:rPr>
        <w:t>3</w:t>
      </w:r>
      <w:r w:rsidR="006D2197" w:rsidRPr="00BA7D46">
        <w:rPr>
          <w:rFonts w:ascii="Palatino Linotype" w:hAnsi="Palatino Linotype"/>
          <w:b/>
          <w:bCs/>
        </w:rPr>
        <w:t>/SEDUM/IP/2018</w:t>
      </w:r>
      <w:r w:rsidR="002D3386" w:rsidRPr="00BA7D46">
        <w:rPr>
          <w:rFonts w:ascii="Palatino Linotype" w:hAnsi="Palatino Linotype"/>
          <w:b/>
          <w:bCs/>
        </w:rPr>
        <w:t xml:space="preserve"> </w:t>
      </w:r>
      <w:r w:rsidRPr="00BA7D46">
        <w:rPr>
          <w:rFonts w:ascii="Palatino Linotype" w:hAnsi="Palatino Linotype" w:cs="Arial"/>
          <w:bCs/>
        </w:rPr>
        <w:t xml:space="preserve">y </w:t>
      </w:r>
      <w:r w:rsidR="002D3386" w:rsidRPr="00BA7D46">
        <w:rPr>
          <w:rFonts w:ascii="Palatino Linotype" w:hAnsi="Palatino Linotype" w:cs="Arial"/>
          <w:bCs/>
        </w:rPr>
        <w:t xml:space="preserve">se ordena </w:t>
      </w:r>
      <w:r w:rsidRPr="00BA7D46">
        <w:rPr>
          <w:rFonts w:ascii="Palatino Linotype" w:hAnsi="Palatino Linotype" w:cs="Arial"/>
          <w:bCs/>
        </w:rPr>
        <w:t xml:space="preserve">haga entrega al </w:t>
      </w:r>
      <w:r w:rsidRPr="00BA7D46">
        <w:rPr>
          <w:rFonts w:ascii="Palatino Linotype" w:hAnsi="Palatino Linotype" w:cs="Arial"/>
          <w:b/>
          <w:bCs/>
        </w:rPr>
        <w:t xml:space="preserve">RECURRENTE, </w:t>
      </w:r>
      <w:r w:rsidRPr="00BA7D46">
        <w:rPr>
          <w:rFonts w:ascii="Palatino Linotype" w:hAnsi="Palatino Linotype" w:cs="Arial"/>
          <w:bCs/>
        </w:rPr>
        <w:t xml:space="preserve">vía </w:t>
      </w:r>
      <w:r w:rsidRPr="00BA7D46">
        <w:rPr>
          <w:rFonts w:ascii="Palatino Linotype" w:hAnsi="Palatino Linotype" w:cs="Arial"/>
          <w:b/>
          <w:bCs/>
        </w:rPr>
        <w:t xml:space="preserve">SAIMEX </w:t>
      </w:r>
      <w:r w:rsidRPr="00BA7D46">
        <w:rPr>
          <w:rFonts w:ascii="Palatino Linotype" w:hAnsi="Palatino Linotype" w:cs="Arial"/>
          <w:bCs/>
        </w:rPr>
        <w:t xml:space="preserve">en términos del Considerando </w:t>
      </w:r>
      <w:r w:rsidRPr="00BA7D46">
        <w:rPr>
          <w:rFonts w:ascii="Palatino Linotype" w:hAnsi="Palatino Linotype" w:cs="Arial"/>
          <w:b/>
          <w:bCs/>
        </w:rPr>
        <w:t>QUINTO</w:t>
      </w:r>
      <w:r w:rsidR="002D3386" w:rsidRPr="00BA7D46">
        <w:rPr>
          <w:rFonts w:ascii="Palatino Linotype" w:hAnsi="Palatino Linotype" w:cs="Arial"/>
          <w:bCs/>
        </w:rPr>
        <w:t xml:space="preserve"> de esta resolución, </w:t>
      </w:r>
      <w:r w:rsidRPr="00BA7D46">
        <w:rPr>
          <w:rFonts w:ascii="Palatino Linotype" w:hAnsi="Palatino Linotype" w:cs="Arial"/>
          <w:bCs/>
        </w:rPr>
        <w:t xml:space="preserve">en </w:t>
      </w:r>
      <w:r w:rsidRPr="00BA7D46">
        <w:rPr>
          <w:rFonts w:ascii="Palatino Linotype" w:hAnsi="Palatino Linotype" w:cs="Arial"/>
          <w:b/>
          <w:bCs/>
        </w:rPr>
        <w:t>versión pública</w:t>
      </w:r>
      <w:r w:rsidRPr="00BA7D46">
        <w:rPr>
          <w:rFonts w:ascii="Palatino Linotype" w:hAnsi="Palatino Linotype" w:cs="Arial"/>
          <w:bCs/>
        </w:rPr>
        <w:t xml:space="preserve">, de </w:t>
      </w:r>
      <w:r w:rsidRPr="00BA7D46">
        <w:rPr>
          <w:rFonts w:ascii="Palatino Linotype" w:hAnsi="Palatino Linotype" w:cs="Arial"/>
        </w:rPr>
        <w:t xml:space="preserve">lo siguiente: </w:t>
      </w:r>
    </w:p>
    <w:p w:rsidR="00B416F3" w:rsidRPr="00BA7D46" w:rsidRDefault="00B416F3" w:rsidP="00B416F3">
      <w:pPr>
        <w:spacing w:line="276" w:lineRule="auto"/>
        <w:ind w:right="618"/>
        <w:jc w:val="both"/>
        <w:rPr>
          <w:rFonts w:ascii="Palatino Linotype" w:hAnsi="Palatino Linotype" w:cs="Arial"/>
          <w:i/>
          <w:sz w:val="12"/>
        </w:rPr>
      </w:pPr>
    </w:p>
    <w:p w:rsidR="00B416F3" w:rsidRPr="00BA7D46" w:rsidRDefault="00B416F3" w:rsidP="002D3386">
      <w:pPr>
        <w:pStyle w:val="Prrafodelista"/>
        <w:ind w:left="851" w:right="899" w:hanging="142"/>
        <w:jc w:val="both"/>
        <w:rPr>
          <w:rFonts w:ascii="Palatino Linotype" w:hAnsi="Palatino Linotype" w:cs="Arial"/>
          <w:i/>
          <w:sz w:val="22"/>
        </w:rPr>
      </w:pPr>
      <w:r w:rsidRPr="00BA7D46">
        <w:rPr>
          <w:rFonts w:ascii="Palatino Linotype" w:hAnsi="Palatino Linotype" w:cs="Arial"/>
          <w:i/>
          <w:sz w:val="22"/>
        </w:rPr>
        <w:t>“</w:t>
      </w:r>
      <w:r w:rsidR="004E337C" w:rsidRPr="00BA7D46">
        <w:rPr>
          <w:rFonts w:ascii="Palatino Linotype" w:hAnsi="Palatino Linotype" w:cs="Arial"/>
          <w:i/>
          <w:sz w:val="22"/>
        </w:rPr>
        <w:t xml:space="preserve">a) </w:t>
      </w:r>
      <w:r w:rsidRPr="00BA7D46">
        <w:rPr>
          <w:rFonts w:ascii="Palatino Linotype" w:hAnsi="Palatino Linotype" w:cs="Arial"/>
          <w:i/>
          <w:sz w:val="22"/>
        </w:rPr>
        <w:t xml:space="preserve">Las </w:t>
      </w:r>
      <w:r w:rsidR="00A03B4C" w:rsidRPr="00BA7D46">
        <w:rPr>
          <w:rFonts w:ascii="Palatino Linotype" w:hAnsi="Palatino Linotype" w:cs="Arial"/>
          <w:i/>
          <w:sz w:val="22"/>
        </w:rPr>
        <w:t xml:space="preserve">constancias de viabilidad emitidas para el Municipio de </w:t>
      </w:r>
      <w:proofErr w:type="spellStart"/>
      <w:r w:rsidR="00A03B4C" w:rsidRPr="00BA7D46">
        <w:rPr>
          <w:rFonts w:ascii="Palatino Linotype" w:hAnsi="Palatino Linotype" w:cs="Arial"/>
          <w:i/>
          <w:sz w:val="22"/>
        </w:rPr>
        <w:t>Temascalapa</w:t>
      </w:r>
      <w:proofErr w:type="spellEnd"/>
      <w:r w:rsidR="00A03B4C" w:rsidRPr="00BA7D46">
        <w:rPr>
          <w:rFonts w:ascii="Palatino Linotype" w:hAnsi="Palatino Linotype" w:cs="Arial"/>
          <w:i/>
          <w:sz w:val="22"/>
        </w:rPr>
        <w:t xml:space="preserve"> de</w:t>
      </w:r>
      <w:r w:rsidR="00E97745" w:rsidRPr="00BA7D46">
        <w:rPr>
          <w:rFonts w:ascii="Palatino Linotype" w:hAnsi="Palatino Linotype" w:cs="Arial"/>
          <w:i/>
          <w:sz w:val="22"/>
        </w:rPr>
        <w:t>l 1 de enero de</w:t>
      </w:r>
      <w:r w:rsidR="00A03B4C" w:rsidRPr="00BA7D46">
        <w:rPr>
          <w:rFonts w:ascii="Palatino Linotype" w:hAnsi="Palatino Linotype" w:cs="Arial"/>
          <w:i/>
          <w:sz w:val="22"/>
        </w:rPr>
        <w:t xml:space="preserve"> 2003 al 27 de agosto de 2018, con los documentos que integren sus respectivos expedientes.</w:t>
      </w:r>
    </w:p>
    <w:p w:rsidR="00FE3AC5" w:rsidRPr="00BA7D46" w:rsidRDefault="004E337C" w:rsidP="002D3386">
      <w:pPr>
        <w:widowControl w:val="0"/>
        <w:tabs>
          <w:tab w:val="left" w:pos="1701"/>
        </w:tabs>
        <w:autoSpaceDE w:val="0"/>
        <w:autoSpaceDN w:val="0"/>
        <w:adjustRightInd w:val="0"/>
        <w:spacing w:before="120" w:after="120"/>
        <w:ind w:left="851" w:right="899"/>
        <w:jc w:val="both"/>
        <w:rPr>
          <w:rFonts w:ascii="Palatino Linotype" w:hAnsi="Palatino Linotype"/>
          <w:i/>
          <w:iCs/>
          <w:color w:val="222222"/>
          <w:sz w:val="22"/>
          <w:szCs w:val="22"/>
          <w:shd w:val="clear" w:color="auto" w:fill="FFFFFF"/>
        </w:rPr>
      </w:pPr>
      <w:r w:rsidRPr="00BA7D46">
        <w:rPr>
          <w:rFonts w:ascii="Palatino Linotype" w:hAnsi="Palatino Linotype"/>
          <w:i/>
          <w:iCs/>
          <w:color w:val="222222"/>
          <w:sz w:val="22"/>
          <w:szCs w:val="22"/>
          <w:shd w:val="clear" w:color="auto" w:fill="FFFFFF"/>
        </w:rPr>
        <w:t>b</w:t>
      </w:r>
      <w:r w:rsidR="00466407" w:rsidRPr="00BA7D46">
        <w:rPr>
          <w:rFonts w:ascii="Palatino Linotype" w:hAnsi="Palatino Linotype"/>
          <w:i/>
          <w:iCs/>
          <w:color w:val="222222"/>
          <w:sz w:val="22"/>
          <w:szCs w:val="22"/>
          <w:shd w:val="clear" w:color="auto" w:fill="FFFFFF"/>
        </w:rPr>
        <w:t>)</w:t>
      </w:r>
      <w:r w:rsidR="0056190E" w:rsidRPr="00BA7D46">
        <w:rPr>
          <w:rFonts w:ascii="Palatino Linotype" w:hAnsi="Palatino Linotype"/>
          <w:i/>
          <w:iCs/>
          <w:color w:val="222222"/>
          <w:sz w:val="22"/>
          <w:szCs w:val="22"/>
          <w:shd w:val="clear" w:color="auto" w:fill="FFFFFF"/>
        </w:rPr>
        <w:t xml:space="preserve"> </w:t>
      </w:r>
      <w:r w:rsidR="00466407" w:rsidRPr="00BA7D46">
        <w:rPr>
          <w:rFonts w:ascii="Palatino Linotype" w:hAnsi="Palatino Linotype"/>
          <w:i/>
          <w:iCs/>
          <w:color w:val="222222"/>
          <w:sz w:val="22"/>
          <w:szCs w:val="22"/>
          <w:shd w:val="clear" w:color="auto" w:fill="FFFFFF"/>
        </w:rPr>
        <w:t xml:space="preserve">Los expedientes </w:t>
      </w:r>
      <w:r w:rsidRPr="00BA7D46">
        <w:rPr>
          <w:rFonts w:ascii="Palatino Linotype" w:hAnsi="Palatino Linotype"/>
          <w:i/>
          <w:iCs/>
          <w:color w:val="222222"/>
          <w:sz w:val="22"/>
          <w:szCs w:val="22"/>
          <w:shd w:val="clear" w:color="auto" w:fill="FFFFFF"/>
        </w:rPr>
        <w:t>formados con motivo</w:t>
      </w:r>
      <w:r w:rsidR="00466407" w:rsidRPr="00BA7D46">
        <w:rPr>
          <w:rFonts w:ascii="Palatino Linotype" w:hAnsi="Palatino Linotype"/>
          <w:i/>
          <w:iCs/>
          <w:color w:val="222222"/>
          <w:sz w:val="22"/>
          <w:szCs w:val="22"/>
          <w:shd w:val="clear" w:color="auto" w:fill="FFFFFF"/>
        </w:rPr>
        <w:t xml:space="preserve"> de las solicitudes de autorización de conjuntos urbanos o proyectos semejantes p</w:t>
      </w:r>
      <w:r w:rsidR="0056190E" w:rsidRPr="00BA7D46">
        <w:rPr>
          <w:rFonts w:ascii="Palatino Linotype" w:hAnsi="Palatino Linotype"/>
          <w:i/>
          <w:iCs/>
          <w:color w:val="222222"/>
          <w:sz w:val="22"/>
          <w:szCs w:val="22"/>
          <w:shd w:val="clear" w:color="auto" w:fill="FFFFFF"/>
        </w:rPr>
        <w:t xml:space="preserve">ara el municipio de </w:t>
      </w:r>
      <w:proofErr w:type="spellStart"/>
      <w:r w:rsidR="0056190E" w:rsidRPr="00BA7D46">
        <w:rPr>
          <w:rFonts w:ascii="Palatino Linotype" w:hAnsi="Palatino Linotype"/>
          <w:i/>
          <w:iCs/>
          <w:color w:val="222222"/>
          <w:sz w:val="22"/>
          <w:szCs w:val="22"/>
          <w:shd w:val="clear" w:color="auto" w:fill="FFFFFF"/>
        </w:rPr>
        <w:t>Temascalapa</w:t>
      </w:r>
      <w:proofErr w:type="spellEnd"/>
      <w:r w:rsidR="00466407" w:rsidRPr="00BA7D46">
        <w:rPr>
          <w:rFonts w:ascii="Palatino Linotype" w:hAnsi="Palatino Linotype"/>
          <w:i/>
          <w:iCs/>
          <w:color w:val="222222"/>
          <w:sz w:val="22"/>
          <w:szCs w:val="22"/>
          <w:shd w:val="clear" w:color="auto" w:fill="FFFFFF"/>
        </w:rPr>
        <w:t xml:space="preserve"> aprobados, con los documentos soporte, del 1 de enero de 2003 al 27 de agosto de 2018</w:t>
      </w:r>
      <w:r w:rsidR="00FE3AC5" w:rsidRPr="00BA7D46">
        <w:rPr>
          <w:rFonts w:ascii="Palatino Linotype" w:hAnsi="Palatino Linotype"/>
          <w:i/>
          <w:iCs/>
          <w:color w:val="222222"/>
          <w:sz w:val="22"/>
          <w:szCs w:val="22"/>
          <w:shd w:val="clear" w:color="auto" w:fill="FFFFFF"/>
        </w:rPr>
        <w:t>.</w:t>
      </w:r>
    </w:p>
    <w:p w:rsidR="00466407" w:rsidRPr="00BA7D46" w:rsidRDefault="002D3386" w:rsidP="002D3386">
      <w:pPr>
        <w:widowControl w:val="0"/>
        <w:tabs>
          <w:tab w:val="left" w:pos="1701"/>
        </w:tabs>
        <w:autoSpaceDE w:val="0"/>
        <w:autoSpaceDN w:val="0"/>
        <w:adjustRightInd w:val="0"/>
        <w:spacing w:before="120" w:after="120"/>
        <w:ind w:left="851" w:right="899"/>
        <w:jc w:val="both"/>
        <w:rPr>
          <w:rFonts w:ascii="Palatino Linotype" w:hAnsi="Palatino Linotype"/>
          <w:i/>
          <w:iCs/>
          <w:color w:val="222222"/>
          <w:sz w:val="22"/>
          <w:szCs w:val="22"/>
          <w:shd w:val="clear" w:color="auto" w:fill="FFFFFF"/>
        </w:rPr>
      </w:pPr>
      <w:r w:rsidRPr="00BA7D46">
        <w:rPr>
          <w:rFonts w:ascii="Palatino Linotype" w:hAnsi="Palatino Linotype"/>
          <w:i/>
          <w:iCs/>
          <w:color w:val="222222"/>
          <w:sz w:val="22"/>
          <w:szCs w:val="22"/>
          <w:shd w:val="clear" w:color="auto" w:fill="FFFFFF"/>
        </w:rPr>
        <w:t>c</w:t>
      </w:r>
      <w:r w:rsidR="00466407" w:rsidRPr="00BA7D46">
        <w:rPr>
          <w:rFonts w:ascii="Palatino Linotype" w:hAnsi="Palatino Linotype"/>
          <w:i/>
          <w:iCs/>
          <w:color w:val="222222"/>
          <w:sz w:val="22"/>
          <w:szCs w:val="22"/>
          <w:shd w:val="clear" w:color="auto" w:fill="FFFFFF"/>
        </w:rPr>
        <w:t xml:space="preserve">) Los expedientes </w:t>
      </w:r>
      <w:r w:rsidR="004E337C" w:rsidRPr="00BA7D46">
        <w:rPr>
          <w:rFonts w:ascii="Palatino Linotype" w:hAnsi="Palatino Linotype"/>
          <w:i/>
          <w:iCs/>
          <w:color w:val="222222"/>
          <w:sz w:val="22"/>
          <w:szCs w:val="22"/>
          <w:shd w:val="clear" w:color="auto" w:fill="FFFFFF"/>
        </w:rPr>
        <w:t>derivados de</w:t>
      </w:r>
      <w:r w:rsidR="00466407" w:rsidRPr="00BA7D46">
        <w:rPr>
          <w:rFonts w:ascii="Palatino Linotype" w:hAnsi="Palatino Linotype"/>
          <w:i/>
          <w:iCs/>
          <w:color w:val="222222"/>
          <w:sz w:val="22"/>
          <w:szCs w:val="22"/>
          <w:shd w:val="clear" w:color="auto" w:fill="FFFFFF"/>
        </w:rPr>
        <w:t xml:space="preserve"> las solicitudes de autorización de conjuntos urbanos o proyectos semejantes p</w:t>
      </w:r>
      <w:r w:rsidR="0056190E" w:rsidRPr="00BA7D46">
        <w:rPr>
          <w:rFonts w:ascii="Palatino Linotype" w:hAnsi="Palatino Linotype"/>
          <w:i/>
          <w:iCs/>
          <w:color w:val="222222"/>
          <w:sz w:val="22"/>
          <w:szCs w:val="22"/>
          <w:shd w:val="clear" w:color="auto" w:fill="FFFFFF"/>
        </w:rPr>
        <w:t xml:space="preserve">ara el municipio de </w:t>
      </w:r>
      <w:proofErr w:type="spellStart"/>
      <w:r w:rsidR="0056190E" w:rsidRPr="00BA7D46">
        <w:rPr>
          <w:rFonts w:ascii="Palatino Linotype" w:hAnsi="Palatino Linotype"/>
          <w:i/>
          <w:iCs/>
          <w:color w:val="222222"/>
          <w:sz w:val="22"/>
          <w:szCs w:val="22"/>
          <w:shd w:val="clear" w:color="auto" w:fill="FFFFFF"/>
        </w:rPr>
        <w:t>Temascalapa</w:t>
      </w:r>
      <w:proofErr w:type="spellEnd"/>
      <w:r w:rsidR="00466407" w:rsidRPr="00BA7D46">
        <w:rPr>
          <w:rFonts w:ascii="Palatino Linotype" w:hAnsi="Palatino Linotype"/>
          <w:i/>
          <w:iCs/>
          <w:color w:val="222222"/>
          <w:sz w:val="22"/>
          <w:szCs w:val="22"/>
          <w:shd w:val="clear" w:color="auto" w:fill="FFFFFF"/>
        </w:rPr>
        <w:t xml:space="preserve"> negados, con los documentos soporte, </w:t>
      </w:r>
      <w:r w:rsidR="008947C2" w:rsidRPr="00BA7D46">
        <w:rPr>
          <w:rFonts w:ascii="Palatino Linotype" w:hAnsi="Palatino Linotype"/>
          <w:i/>
          <w:iCs/>
          <w:color w:val="222222"/>
          <w:sz w:val="22"/>
          <w:szCs w:val="22"/>
          <w:shd w:val="clear" w:color="auto" w:fill="FFFFFF"/>
        </w:rPr>
        <w:t>del 1 de enero de 2003 al 27 de agosto de 2018</w:t>
      </w:r>
      <w:r w:rsidR="0056190E" w:rsidRPr="00BA7D46">
        <w:rPr>
          <w:rFonts w:ascii="Palatino Linotype" w:hAnsi="Palatino Linotype"/>
          <w:i/>
          <w:iCs/>
          <w:color w:val="222222"/>
          <w:sz w:val="22"/>
          <w:szCs w:val="22"/>
          <w:shd w:val="clear" w:color="auto" w:fill="FFFFFF"/>
        </w:rPr>
        <w:t>.</w:t>
      </w:r>
    </w:p>
    <w:p w:rsidR="00466407" w:rsidRPr="00BA7D46" w:rsidRDefault="00466407" w:rsidP="002D3386">
      <w:pPr>
        <w:pStyle w:val="Prrafodelista"/>
        <w:widowControl w:val="0"/>
        <w:autoSpaceDE w:val="0"/>
        <w:autoSpaceDN w:val="0"/>
        <w:adjustRightInd w:val="0"/>
        <w:ind w:left="851" w:right="902"/>
        <w:jc w:val="both"/>
        <w:rPr>
          <w:rFonts w:ascii="Palatino Linotype" w:hAnsi="Palatino Linotype" w:cs="Arial"/>
          <w:i/>
          <w:sz w:val="22"/>
          <w:szCs w:val="22"/>
          <w:lang w:eastAsia="es-MX"/>
        </w:rPr>
      </w:pPr>
      <w:r w:rsidRPr="00BA7D46">
        <w:rPr>
          <w:rFonts w:ascii="Palatino Linotype" w:hAnsi="Palatino Linotype" w:cs="Arial"/>
          <w:i/>
          <w:sz w:val="22"/>
          <w:szCs w:val="22"/>
          <w:lang w:eastAsia="es-MX"/>
        </w:rPr>
        <w:t>Debiendo notificar al</w:t>
      </w:r>
      <w:r w:rsidRPr="00BA7D46">
        <w:rPr>
          <w:rFonts w:ascii="Palatino Linotype" w:hAnsi="Palatino Linotype" w:cs="Arial"/>
          <w:b/>
          <w:i/>
          <w:sz w:val="22"/>
          <w:szCs w:val="22"/>
          <w:lang w:eastAsia="es-MX"/>
        </w:rPr>
        <w:t xml:space="preserve"> RECURRENTE</w:t>
      </w:r>
      <w:r w:rsidRPr="00BA7D46">
        <w:rPr>
          <w:rFonts w:ascii="Palatino Linotype" w:hAnsi="Palatino Linotype" w:cs="Arial"/>
          <w:i/>
          <w:sz w:val="22"/>
          <w:szCs w:val="22"/>
          <w:lang w:eastAsia="es-MX"/>
        </w:rPr>
        <w:t xml:space="preserve"> el Acuerdo de Clasificación de la información que emita el Comité de Transparencia con motivo de la versión pública</w:t>
      </w:r>
      <w:r w:rsidR="004E337C" w:rsidRPr="00BA7D46">
        <w:rPr>
          <w:rFonts w:ascii="Palatino Linotype" w:hAnsi="Palatino Linotype" w:cs="Arial"/>
          <w:i/>
          <w:sz w:val="22"/>
          <w:szCs w:val="22"/>
          <w:lang w:eastAsia="es-MX"/>
        </w:rPr>
        <w:t>, así como de aquellos documentos que clasifique en su totalidad como confidenciales</w:t>
      </w:r>
      <w:r w:rsidRPr="00BA7D46">
        <w:rPr>
          <w:rFonts w:ascii="Palatino Linotype" w:hAnsi="Palatino Linotype" w:cs="Arial"/>
          <w:i/>
          <w:sz w:val="22"/>
          <w:szCs w:val="22"/>
          <w:lang w:eastAsia="es-MX"/>
        </w:rPr>
        <w:t>.</w:t>
      </w:r>
      <w:r w:rsidR="002D3386" w:rsidRPr="00BA7D46">
        <w:rPr>
          <w:rFonts w:ascii="Palatino Linotype" w:hAnsi="Palatino Linotype" w:cs="Arial"/>
          <w:i/>
          <w:sz w:val="22"/>
          <w:szCs w:val="22"/>
          <w:lang w:eastAsia="es-MX"/>
        </w:rPr>
        <w:t>”</w:t>
      </w:r>
    </w:p>
    <w:p w:rsidR="000C5249" w:rsidRPr="00BA7D46" w:rsidRDefault="000C5249" w:rsidP="00FE3AC5">
      <w:pPr>
        <w:spacing w:line="360" w:lineRule="auto"/>
        <w:ind w:left="851" w:right="899"/>
        <w:jc w:val="both"/>
        <w:rPr>
          <w:rFonts w:ascii="Palatino Linotype" w:eastAsia="Calibri" w:hAnsi="Palatino Linotype" w:cs="Arial"/>
        </w:rPr>
      </w:pPr>
    </w:p>
    <w:p w:rsidR="00FE3AC5" w:rsidRPr="00BA7D46" w:rsidRDefault="007A59C5" w:rsidP="00FE3AC5">
      <w:pPr>
        <w:widowControl w:val="0"/>
        <w:autoSpaceDE w:val="0"/>
        <w:autoSpaceDN w:val="0"/>
        <w:adjustRightInd w:val="0"/>
        <w:spacing w:line="360" w:lineRule="auto"/>
        <w:jc w:val="both"/>
        <w:rPr>
          <w:rFonts w:ascii="Palatino Linotype" w:hAnsi="Palatino Linotype" w:cs="Arial"/>
          <w:b/>
          <w:lang w:val="es-ES_tradnl"/>
        </w:rPr>
      </w:pPr>
      <w:r w:rsidRPr="00BA7D46">
        <w:rPr>
          <w:rFonts w:ascii="Palatino Linotype" w:hAnsi="Palatino Linotype" w:cs="Arial"/>
          <w:b/>
          <w:color w:val="000000" w:themeColor="text1"/>
          <w:sz w:val="28"/>
          <w:szCs w:val="28"/>
        </w:rPr>
        <w:t>TERCER</w:t>
      </w:r>
      <w:r w:rsidR="00FE3AC5" w:rsidRPr="00BA7D46">
        <w:rPr>
          <w:rFonts w:ascii="Palatino Linotype" w:hAnsi="Palatino Linotype" w:cs="Arial"/>
          <w:b/>
          <w:color w:val="000000" w:themeColor="text1"/>
          <w:sz w:val="28"/>
          <w:szCs w:val="28"/>
        </w:rPr>
        <w:t xml:space="preserve">O. </w:t>
      </w:r>
      <w:r w:rsidR="00FE3AC5" w:rsidRPr="00BA7D46">
        <w:rPr>
          <w:rFonts w:ascii="Palatino Linotype" w:hAnsi="Palatino Linotype"/>
          <w:b/>
          <w:szCs w:val="17"/>
          <w:lang w:eastAsia="es-ES_tradnl"/>
        </w:rPr>
        <w:t>Notifíquese</w:t>
      </w:r>
      <w:r w:rsidR="00FE3AC5" w:rsidRPr="00BA7D46">
        <w:rPr>
          <w:rFonts w:ascii="Palatino Linotype" w:hAnsi="Palatino Linotype"/>
          <w:szCs w:val="17"/>
          <w:lang w:eastAsia="es-ES_tradnl"/>
        </w:rPr>
        <w:t xml:space="preserve"> </w:t>
      </w:r>
      <w:r w:rsidR="00FE3AC5" w:rsidRPr="00BA7D46">
        <w:rPr>
          <w:rFonts w:ascii="Palatino Linotype" w:hAnsi="Palatino Linotype"/>
          <w:shd w:val="clear" w:color="auto" w:fill="FFFFFF"/>
        </w:rPr>
        <w:t>al Titular de la Unidad de Transparencia del</w:t>
      </w:r>
      <w:r w:rsidR="00FE3AC5" w:rsidRPr="00BA7D46">
        <w:rPr>
          <w:rStyle w:val="apple-converted-space"/>
          <w:rFonts w:ascii="Palatino Linotype" w:hAnsi="Palatino Linotype"/>
          <w:b/>
          <w:shd w:val="clear" w:color="auto" w:fill="FFFFFF"/>
        </w:rPr>
        <w:t xml:space="preserve"> </w:t>
      </w:r>
      <w:r w:rsidR="00FE3AC5" w:rsidRPr="00BA7D46">
        <w:rPr>
          <w:rFonts w:ascii="Palatino Linotype" w:hAnsi="Palatino Linotype"/>
          <w:b/>
          <w:shd w:val="clear" w:color="auto" w:fill="FFFFFF"/>
        </w:rPr>
        <w:t>SUJETO OBLIGADO</w:t>
      </w:r>
      <w:r w:rsidR="00FE3AC5" w:rsidRPr="00BA7D46">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FE3AC5" w:rsidRPr="00BA7D46">
        <w:rPr>
          <w:rFonts w:ascii="Palatino Linotype" w:hAnsi="Palatino Linotype" w:cs="Arial"/>
        </w:rPr>
        <w:t>cumplimiento</w:t>
      </w:r>
      <w:r w:rsidR="00FE3AC5" w:rsidRPr="00BA7D46">
        <w:rPr>
          <w:rFonts w:ascii="Palatino Linotype" w:hAnsi="Palatino Linotype"/>
          <w:shd w:val="clear" w:color="auto" w:fill="FFFFFF"/>
        </w:rPr>
        <w:t xml:space="preserve"> a lo ordenado dentro del plazo de diez días hábiles, debiendo informar a este Instituto en un plazo </w:t>
      </w:r>
      <w:r w:rsidR="00FE3AC5" w:rsidRPr="00BA7D46">
        <w:rPr>
          <w:rFonts w:ascii="Palatino Linotype" w:eastAsiaTheme="minorEastAsia" w:hAnsi="Palatino Linotype"/>
          <w:szCs w:val="17"/>
          <w:lang w:eastAsia="es-ES_tradnl"/>
        </w:rPr>
        <w:t>de</w:t>
      </w:r>
      <w:r w:rsidR="00FE3AC5" w:rsidRPr="00BA7D46">
        <w:rPr>
          <w:rFonts w:ascii="Palatino Linotype" w:hAnsi="Palatino Linotype"/>
          <w:shd w:val="clear" w:color="auto" w:fill="FFFFFF"/>
        </w:rPr>
        <w:t xml:space="preserve"> tres días hábiles siguientes sobre el cumplimiento dado a la presente resolución.</w:t>
      </w:r>
    </w:p>
    <w:p w:rsidR="00FE3AC5" w:rsidRPr="00BA7D46" w:rsidRDefault="00FE3AC5" w:rsidP="00FE3AC5">
      <w:pPr>
        <w:widowControl w:val="0"/>
        <w:autoSpaceDE w:val="0"/>
        <w:autoSpaceDN w:val="0"/>
        <w:adjustRightInd w:val="0"/>
        <w:spacing w:line="360" w:lineRule="auto"/>
        <w:jc w:val="both"/>
        <w:rPr>
          <w:rFonts w:ascii="Palatino Linotype" w:hAnsi="Palatino Linotype"/>
          <w:b/>
          <w:sz w:val="14"/>
        </w:rPr>
      </w:pPr>
    </w:p>
    <w:p w:rsidR="00FE3AC5" w:rsidRPr="00BA7D46" w:rsidRDefault="007A59C5" w:rsidP="00FE3AC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BA7D46">
        <w:rPr>
          <w:rFonts w:ascii="Palatino Linotype" w:hAnsi="Palatino Linotype" w:cs="Arial"/>
          <w:b/>
          <w:color w:val="000000" w:themeColor="text1"/>
          <w:sz w:val="28"/>
          <w:szCs w:val="28"/>
        </w:rPr>
        <w:t>CUART</w:t>
      </w:r>
      <w:r w:rsidR="00366C7B" w:rsidRPr="00BA7D46">
        <w:rPr>
          <w:rFonts w:ascii="Palatino Linotype" w:hAnsi="Palatino Linotype" w:cs="Arial"/>
          <w:b/>
          <w:color w:val="000000" w:themeColor="text1"/>
          <w:sz w:val="28"/>
          <w:szCs w:val="28"/>
        </w:rPr>
        <w:t>O</w:t>
      </w:r>
      <w:r w:rsidR="00FE3AC5" w:rsidRPr="00BA7D46">
        <w:rPr>
          <w:rFonts w:ascii="Palatino Linotype" w:hAnsi="Palatino Linotype" w:cs="Arial"/>
          <w:b/>
          <w:color w:val="000000" w:themeColor="text1"/>
          <w:sz w:val="28"/>
          <w:szCs w:val="28"/>
        </w:rPr>
        <w:t>.</w:t>
      </w:r>
      <w:r w:rsidR="00FE3AC5" w:rsidRPr="00BA7D46">
        <w:rPr>
          <w:rFonts w:ascii="Palatino Linotype" w:eastAsiaTheme="minorEastAsia" w:hAnsi="Palatino Linotype"/>
          <w:b/>
          <w:color w:val="222222"/>
          <w:szCs w:val="17"/>
          <w:lang w:eastAsia="es-ES_tradnl"/>
        </w:rPr>
        <w:t xml:space="preserve"> Notifíquese</w:t>
      </w:r>
      <w:r w:rsidR="00FE3AC5" w:rsidRPr="00BA7D46">
        <w:rPr>
          <w:rFonts w:ascii="Palatino Linotype" w:eastAsiaTheme="minorEastAsia" w:hAnsi="Palatino Linotype"/>
          <w:color w:val="222222"/>
          <w:szCs w:val="17"/>
          <w:lang w:eastAsia="es-ES_tradnl"/>
        </w:rPr>
        <w:t xml:space="preserve"> a</w:t>
      </w:r>
      <w:r w:rsidR="00366C7B" w:rsidRPr="00BA7D46">
        <w:rPr>
          <w:rFonts w:ascii="Palatino Linotype" w:eastAsiaTheme="minorEastAsia" w:hAnsi="Palatino Linotype"/>
          <w:color w:val="222222"/>
          <w:szCs w:val="17"/>
          <w:lang w:eastAsia="es-ES_tradnl"/>
        </w:rPr>
        <w:t>l</w:t>
      </w:r>
      <w:r w:rsidR="00FE3AC5" w:rsidRPr="00BA7D46">
        <w:rPr>
          <w:rFonts w:ascii="Palatino Linotype" w:eastAsiaTheme="minorEastAsia" w:hAnsi="Palatino Linotype"/>
          <w:color w:val="222222"/>
          <w:szCs w:val="17"/>
          <w:lang w:eastAsia="es-ES_tradnl"/>
        </w:rPr>
        <w:t xml:space="preserve"> </w:t>
      </w:r>
      <w:r w:rsidR="00FE3AC5" w:rsidRPr="00BA7D46">
        <w:rPr>
          <w:rFonts w:ascii="Palatino Linotype" w:eastAsiaTheme="minorEastAsia" w:hAnsi="Palatino Linotype"/>
          <w:b/>
          <w:color w:val="222222"/>
          <w:szCs w:val="17"/>
          <w:lang w:eastAsia="es-ES_tradnl"/>
        </w:rPr>
        <w:t>RECURRENTE</w:t>
      </w:r>
      <w:r w:rsidR="00FE3AC5" w:rsidRPr="00BA7D46">
        <w:rPr>
          <w:rFonts w:ascii="Palatino Linotype" w:eastAsiaTheme="minorEastAsia" w:hAnsi="Palatino Linotype"/>
          <w:color w:val="222222"/>
          <w:szCs w:val="17"/>
          <w:lang w:eastAsia="es-ES_tradnl"/>
        </w:rPr>
        <w:t xml:space="preserve"> la presente resolución, así como </w:t>
      </w:r>
      <w:r w:rsidR="00366C7B" w:rsidRPr="00BA7D46">
        <w:rPr>
          <w:rFonts w:ascii="Palatino Linotype" w:eastAsiaTheme="minorEastAsia" w:hAnsi="Palatino Linotype"/>
          <w:color w:val="222222"/>
          <w:szCs w:val="17"/>
          <w:lang w:eastAsia="es-ES_tradnl"/>
        </w:rPr>
        <w:t>los</w:t>
      </w:r>
      <w:r w:rsidR="00FE3AC5" w:rsidRPr="00BA7D46">
        <w:rPr>
          <w:rFonts w:ascii="Palatino Linotype" w:eastAsiaTheme="minorEastAsia" w:hAnsi="Palatino Linotype"/>
          <w:color w:val="222222"/>
          <w:szCs w:val="17"/>
          <w:lang w:eastAsia="es-ES_tradnl"/>
        </w:rPr>
        <w:t xml:space="preserve"> Informe</w:t>
      </w:r>
      <w:r w:rsidR="00366C7B" w:rsidRPr="00BA7D46">
        <w:rPr>
          <w:rFonts w:ascii="Palatino Linotype" w:eastAsiaTheme="minorEastAsia" w:hAnsi="Palatino Linotype"/>
          <w:color w:val="222222"/>
          <w:szCs w:val="17"/>
          <w:lang w:eastAsia="es-ES_tradnl"/>
        </w:rPr>
        <w:t>s</w:t>
      </w:r>
      <w:r w:rsidR="00FE3AC5" w:rsidRPr="00BA7D46">
        <w:rPr>
          <w:rFonts w:ascii="Palatino Linotype" w:eastAsiaTheme="minorEastAsia" w:hAnsi="Palatino Linotype"/>
          <w:color w:val="222222"/>
          <w:szCs w:val="17"/>
          <w:lang w:eastAsia="es-ES_tradnl"/>
        </w:rPr>
        <w:t xml:space="preserve"> Justificado</w:t>
      </w:r>
      <w:r w:rsidR="00366C7B" w:rsidRPr="00BA7D46">
        <w:rPr>
          <w:rFonts w:ascii="Palatino Linotype" w:eastAsiaTheme="minorEastAsia" w:hAnsi="Palatino Linotype"/>
          <w:color w:val="222222"/>
          <w:szCs w:val="17"/>
          <w:lang w:eastAsia="es-ES_tradnl"/>
        </w:rPr>
        <w:t>s</w:t>
      </w:r>
      <w:r w:rsidR="00FE3AC5" w:rsidRPr="00BA7D46">
        <w:rPr>
          <w:rFonts w:ascii="Palatino Linotype" w:eastAsiaTheme="minorEastAsia" w:hAnsi="Palatino Linotype"/>
          <w:color w:val="222222"/>
          <w:szCs w:val="17"/>
          <w:lang w:eastAsia="es-ES_tradnl"/>
        </w:rPr>
        <w:t xml:space="preserve">. </w:t>
      </w:r>
    </w:p>
    <w:p w:rsidR="00FE3AC5" w:rsidRPr="00BA7D46" w:rsidRDefault="00FE3AC5" w:rsidP="00FE3AC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FE3AC5" w:rsidRDefault="007A59C5" w:rsidP="00FE3AC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BA7D46">
        <w:rPr>
          <w:rFonts w:ascii="Palatino Linotype" w:hAnsi="Palatino Linotype" w:cs="Arial"/>
          <w:b/>
          <w:color w:val="000000" w:themeColor="text1"/>
          <w:sz w:val="28"/>
          <w:szCs w:val="28"/>
        </w:rPr>
        <w:t>QUINT</w:t>
      </w:r>
      <w:r w:rsidR="00366C7B" w:rsidRPr="00BA7D46">
        <w:rPr>
          <w:rFonts w:ascii="Palatino Linotype" w:hAnsi="Palatino Linotype" w:cs="Arial"/>
          <w:b/>
          <w:color w:val="000000" w:themeColor="text1"/>
          <w:sz w:val="28"/>
          <w:szCs w:val="28"/>
        </w:rPr>
        <w:t>O</w:t>
      </w:r>
      <w:r w:rsidR="00FE3AC5" w:rsidRPr="00BA7D46">
        <w:rPr>
          <w:rFonts w:ascii="Palatino Linotype" w:hAnsi="Palatino Linotype" w:cs="Arial"/>
          <w:b/>
          <w:color w:val="000000" w:themeColor="text1"/>
          <w:sz w:val="28"/>
          <w:szCs w:val="28"/>
        </w:rPr>
        <w:t xml:space="preserve">. </w:t>
      </w:r>
      <w:r w:rsidR="00FE3AC5" w:rsidRPr="00BA7D46">
        <w:rPr>
          <w:rFonts w:ascii="Palatino Linotype" w:eastAsiaTheme="minorEastAsia" w:hAnsi="Palatino Linotype"/>
          <w:b/>
          <w:color w:val="222222"/>
          <w:szCs w:val="17"/>
          <w:lang w:eastAsia="es-ES_tradnl"/>
        </w:rPr>
        <w:t>Hágase del conocimiento</w:t>
      </w:r>
      <w:r w:rsidR="00FE3AC5" w:rsidRPr="00BA7D46">
        <w:rPr>
          <w:rFonts w:ascii="Palatino Linotype" w:eastAsiaTheme="minorEastAsia" w:hAnsi="Palatino Linotype"/>
          <w:color w:val="222222"/>
          <w:szCs w:val="17"/>
          <w:lang w:eastAsia="es-ES_tradnl"/>
        </w:rPr>
        <w:t xml:space="preserve"> a</w:t>
      </w:r>
      <w:r w:rsidR="00366C7B" w:rsidRPr="00BA7D46">
        <w:rPr>
          <w:rFonts w:ascii="Palatino Linotype" w:eastAsiaTheme="minorEastAsia" w:hAnsi="Palatino Linotype"/>
          <w:color w:val="222222"/>
          <w:szCs w:val="17"/>
          <w:lang w:eastAsia="es-ES_tradnl"/>
        </w:rPr>
        <w:t>l</w:t>
      </w:r>
      <w:r w:rsidR="00386726" w:rsidRPr="00BA7D46">
        <w:rPr>
          <w:rFonts w:ascii="Palatino Linotype" w:eastAsiaTheme="minorEastAsia" w:hAnsi="Palatino Linotype"/>
          <w:b/>
          <w:color w:val="222222"/>
          <w:szCs w:val="17"/>
          <w:lang w:eastAsia="es-ES_tradnl"/>
        </w:rPr>
        <w:t xml:space="preserve"> </w:t>
      </w:r>
      <w:r w:rsidR="00FE3AC5" w:rsidRPr="00BA7D46">
        <w:rPr>
          <w:rFonts w:ascii="Palatino Linotype" w:eastAsiaTheme="minorEastAsia" w:hAnsi="Palatino Linotype"/>
          <w:b/>
          <w:color w:val="222222"/>
          <w:szCs w:val="17"/>
          <w:lang w:eastAsia="es-ES_tradnl"/>
        </w:rPr>
        <w:t>RECURRENTE</w:t>
      </w:r>
      <w:r w:rsidR="00FE3AC5" w:rsidRPr="00BA7D46">
        <w:rPr>
          <w:rFonts w:ascii="Palatino Linotype" w:eastAsiaTheme="minorEastAsia" w:hAnsi="Palatino Linotype"/>
          <w:color w:val="222222"/>
          <w:szCs w:val="17"/>
          <w:lang w:eastAsia="es-ES_tradnl"/>
        </w:rPr>
        <w:t xml:space="preserve">, que de conformidad con lo </w:t>
      </w:r>
      <w:r w:rsidR="00FE3AC5" w:rsidRPr="00BA7D46">
        <w:rPr>
          <w:rFonts w:ascii="Palatino Linotype" w:eastAsiaTheme="minorEastAsia" w:hAnsi="Palatino Linotype"/>
          <w:color w:val="222222"/>
          <w:szCs w:val="17"/>
          <w:lang w:eastAsia="es-ES_tradnl"/>
        </w:rPr>
        <w:lastRenderedPageBreak/>
        <w:t>establecido en el artículo 196 de la Ley de Transparencia y Acceso a la Información Pública del Estado de México y Municipios, podrá impugnarla vía Juicio de Amparo en los términos de las leyes aplicables.</w:t>
      </w:r>
    </w:p>
    <w:p w:rsidR="00AA1CC5" w:rsidRDefault="00AA1CC5" w:rsidP="00AA1CC5">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ASÍ LO RESUELVE, POR</w:t>
      </w:r>
      <w:r w:rsidR="000F6EFD">
        <w:rPr>
          <w:rFonts w:ascii="Palatino Linotype" w:hAnsi="Palatino Linotype" w:cs="Arial"/>
          <w:color w:val="000000" w:themeColor="text1"/>
        </w:rPr>
        <w:t xml:space="preserve"> UNANIMIDAD </w:t>
      </w:r>
      <w:r w:rsidRPr="004A0F21">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4A0F21">
        <w:rPr>
          <w:rFonts w:ascii="Palatino Linotype" w:hAnsi="Palatino Linotype"/>
          <w:color w:val="000000" w:themeColor="text1"/>
          <w:lang w:val="es-ES_tradnl"/>
        </w:rPr>
        <w:t>JOSÉ GUADALUPE LUNA HERNÁNDEZ</w:t>
      </w:r>
      <w:r w:rsidR="0039219C">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007C7083" w:rsidRPr="004A0F21">
        <w:rPr>
          <w:rFonts w:ascii="Palatino Linotype" w:hAnsi="Palatino Linotype" w:cs="Arial"/>
          <w:color w:val="000000" w:themeColor="text1"/>
        </w:rPr>
        <w:t>JAVIER MARTÍNEZ CRUZ</w:t>
      </w:r>
      <w:r w:rsidR="000F6EFD">
        <w:rPr>
          <w:rFonts w:ascii="Palatino Linotype" w:hAnsi="Palatino Linotype" w:cs="Arial"/>
          <w:color w:val="000000" w:themeColor="text1"/>
        </w:rPr>
        <w:t xml:space="preserve"> EMITIENDO VOTO PARTICULAR Y </w:t>
      </w:r>
      <w:r w:rsidR="00C819A2">
        <w:rPr>
          <w:rFonts w:ascii="Palatino Linotype" w:hAnsi="Palatino Linotype" w:cs="Arial"/>
          <w:color w:val="000000" w:themeColor="text1"/>
        </w:rPr>
        <w:t xml:space="preserve">CON AUSENCIA JUSTIFICADA </w:t>
      </w:r>
      <w:r w:rsidR="0039219C">
        <w:rPr>
          <w:rFonts w:ascii="Palatino Linotype" w:hAnsi="Palatino Linotype" w:cs="Arial"/>
          <w:color w:val="000000" w:themeColor="text1"/>
        </w:rPr>
        <w:t>LUIS GUSTAVO PARRA NORIEGA</w:t>
      </w:r>
      <w:r w:rsidRPr="004A0F21">
        <w:rPr>
          <w:rFonts w:ascii="Palatino Linotype" w:hAnsi="Palatino Linotype" w:cs="Arial"/>
          <w:color w:val="000000" w:themeColor="text1"/>
        </w:rPr>
        <w:t xml:space="preserve">; EN </w:t>
      </w:r>
      <w:r w:rsidRPr="000F6EFD">
        <w:rPr>
          <w:rFonts w:ascii="Palatino Linotype" w:hAnsi="Palatino Linotype" w:cs="Arial"/>
          <w:color w:val="000000" w:themeColor="text1"/>
        </w:rPr>
        <w:t xml:space="preserve">LA </w:t>
      </w:r>
      <w:r w:rsidR="00386726" w:rsidRPr="000F6EFD">
        <w:rPr>
          <w:rFonts w:ascii="Palatino Linotype" w:hAnsi="Palatino Linotype" w:cs="Arial"/>
          <w:color w:val="000000" w:themeColor="text1"/>
        </w:rPr>
        <w:t>CUADRAG</w:t>
      </w:r>
      <w:r w:rsidR="0039219C" w:rsidRPr="000F6EFD">
        <w:rPr>
          <w:rFonts w:ascii="Palatino Linotype" w:hAnsi="Palatino Linotype" w:cs="Arial"/>
          <w:color w:val="000000" w:themeColor="text1"/>
        </w:rPr>
        <w:t>ÉSIMA</w:t>
      </w:r>
      <w:r w:rsidR="0055236A" w:rsidRPr="000F6EFD">
        <w:rPr>
          <w:rFonts w:ascii="Palatino Linotype" w:hAnsi="Palatino Linotype" w:cs="Arial"/>
          <w:color w:val="000000" w:themeColor="text1"/>
        </w:rPr>
        <w:t xml:space="preserve"> </w:t>
      </w:r>
      <w:r w:rsidR="000F6EFD">
        <w:rPr>
          <w:rFonts w:ascii="Palatino Linotype" w:hAnsi="Palatino Linotype" w:cs="Arial"/>
          <w:color w:val="000000" w:themeColor="text1"/>
        </w:rPr>
        <w:t>CUARTA</w:t>
      </w:r>
      <w:r w:rsidR="00185D7B" w:rsidRPr="000F6EFD">
        <w:rPr>
          <w:rFonts w:ascii="Palatino Linotype" w:hAnsi="Palatino Linotype" w:cs="Arial"/>
          <w:color w:val="000000" w:themeColor="text1"/>
        </w:rPr>
        <w:t xml:space="preserve"> </w:t>
      </w:r>
      <w:r w:rsidRPr="000F6EFD">
        <w:rPr>
          <w:rFonts w:ascii="Palatino Linotype" w:hAnsi="Palatino Linotype" w:cs="Arial"/>
          <w:color w:val="000000" w:themeColor="text1"/>
        </w:rPr>
        <w:t xml:space="preserve">SESIÓN ORDINARIA CELEBRADA EL </w:t>
      </w:r>
      <w:r w:rsidR="00366C7B" w:rsidRPr="000F6EFD">
        <w:rPr>
          <w:rFonts w:ascii="Palatino Linotype" w:hAnsi="Palatino Linotype" w:cs="Arial"/>
          <w:color w:val="000000" w:themeColor="text1"/>
        </w:rPr>
        <w:t>VEINTI</w:t>
      </w:r>
      <w:r w:rsidR="000F6EFD">
        <w:rPr>
          <w:rFonts w:ascii="Palatino Linotype" w:hAnsi="Palatino Linotype" w:cs="Arial"/>
          <w:color w:val="000000" w:themeColor="text1"/>
        </w:rPr>
        <w:t xml:space="preserve">OCHO </w:t>
      </w:r>
      <w:r w:rsidRPr="000F6EFD">
        <w:rPr>
          <w:rFonts w:ascii="Palatino Linotype" w:hAnsi="Palatino Linotype" w:cs="Arial"/>
          <w:color w:val="000000" w:themeColor="text1"/>
        </w:rPr>
        <w:t xml:space="preserve">DE </w:t>
      </w:r>
      <w:r w:rsidR="00185D7B" w:rsidRPr="000F6EFD">
        <w:rPr>
          <w:rFonts w:ascii="Palatino Linotype" w:hAnsi="Palatino Linotype" w:cs="Arial"/>
          <w:color w:val="000000" w:themeColor="text1"/>
        </w:rPr>
        <w:t>NOVIEMBRE</w:t>
      </w:r>
      <w:r w:rsidRPr="000F6EFD">
        <w:rPr>
          <w:rFonts w:ascii="Palatino Linotype" w:hAnsi="Palatino Linotype" w:cs="Arial"/>
          <w:color w:val="000000" w:themeColor="text1"/>
        </w:rPr>
        <w:t xml:space="preserve"> DE DOS MIL DIECI</w:t>
      </w:r>
      <w:r w:rsidR="007C7083" w:rsidRPr="000F6EFD">
        <w:rPr>
          <w:rFonts w:ascii="Palatino Linotype" w:hAnsi="Palatino Linotype" w:cs="Arial"/>
          <w:color w:val="000000" w:themeColor="text1"/>
        </w:rPr>
        <w:t>OCHO</w:t>
      </w:r>
      <w:r w:rsidRPr="000F6EFD">
        <w:rPr>
          <w:rFonts w:ascii="Palatino Linotype" w:hAnsi="Palatino Linotype" w:cs="Arial"/>
          <w:color w:val="000000" w:themeColor="text1"/>
        </w:rPr>
        <w:t xml:space="preserve">, ANTE </w:t>
      </w:r>
      <w:r w:rsidR="00386CBE" w:rsidRPr="000F6EFD">
        <w:rPr>
          <w:rFonts w:ascii="Palatino Linotype" w:hAnsi="Palatino Linotype" w:cs="Arial"/>
          <w:color w:val="000000" w:themeColor="text1"/>
        </w:rPr>
        <w:t>EL SECRETARIO TÉCNICO</w:t>
      </w:r>
      <w:r w:rsidRPr="000F6EFD">
        <w:rPr>
          <w:rFonts w:ascii="Palatino Linotype" w:hAnsi="Palatino Linotype" w:cs="Arial"/>
          <w:color w:val="000000" w:themeColor="text1"/>
        </w:rPr>
        <w:t xml:space="preserve"> DEL</w:t>
      </w:r>
      <w:r w:rsidRPr="004A0F21">
        <w:rPr>
          <w:rFonts w:ascii="Palatino Linotype" w:hAnsi="Palatino Linotype" w:cs="Arial"/>
          <w:color w:val="000000" w:themeColor="text1"/>
        </w:rPr>
        <w:t xml:space="preserve"> PLENO </w:t>
      </w:r>
      <w:r w:rsidR="00386CBE" w:rsidRPr="004A0F21">
        <w:rPr>
          <w:rFonts w:ascii="Palatino Linotype" w:hAnsi="Palatino Linotype" w:cs="Arial"/>
          <w:color w:val="000000" w:themeColor="text1"/>
        </w:rPr>
        <w:t>ALEXIS TAPIA RAMÍREZ</w:t>
      </w:r>
      <w:r w:rsidRPr="004A0F21">
        <w:rPr>
          <w:rFonts w:ascii="Palatino Linotype" w:hAnsi="Palatino Linotype" w:cs="Arial"/>
          <w:color w:val="000000" w:themeColor="text1"/>
        </w:rPr>
        <w:t>.</w:t>
      </w:r>
    </w:p>
    <w:p w:rsidR="004D72DA" w:rsidRDefault="004D72DA" w:rsidP="00AA1CC5">
      <w:pPr>
        <w:spacing w:before="240" w:after="240" w:line="360" w:lineRule="auto"/>
        <w:ind w:right="49"/>
        <w:jc w:val="both"/>
        <w:rPr>
          <w:rFonts w:ascii="Palatino Linotype" w:hAnsi="Palatino Linotype" w:cs="Arial"/>
          <w:color w:val="000000" w:themeColor="text1"/>
        </w:rPr>
      </w:pPr>
    </w:p>
    <w:p w:rsidR="00A345A9" w:rsidRPr="00A345A9" w:rsidRDefault="00A345A9" w:rsidP="00AA1CC5">
      <w:pPr>
        <w:spacing w:before="240" w:after="240" w:line="360" w:lineRule="auto"/>
        <w:ind w:right="49"/>
        <w:jc w:val="both"/>
        <w:rPr>
          <w:rFonts w:ascii="Palatino Linotype" w:hAnsi="Palatino Linotype" w:cs="Arial"/>
          <w:color w:val="000000" w:themeColor="text1"/>
        </w:rPr>
      </w:pPr>
    </w:p>
    <w:p w:rsidR="00FD4E87" w:rsidRPr="00A345A9" w:rsidRDefault="00FD4E87" w:rsidP="00FD4E87">
      <w:pPr>
        <w:jc w:val="center"/>
        <w:rPr>
          <w:rFonts w:ascii="Palatino Linotype" w:hAnsi="Palatino Linotype"/>
          <w:b/>
          <w:lang w:val="es-ES_tradnl"/>
        </w:rPr>
      </w:pPr>
      <w:r w:rsidRPr="00A345A9">
        <w:rPr>
          <w:rFonts w:ascii="Palatino Linotype" w:hAnsi="Palatino Linotype"/>
          <w:b/>
          <w:lang w:val="es-ES_tradnl"/>
        </w:rPr>
        <w:t>Zulema Martínez Sánchez</w:t>
      </w:r>
    </w:p>
    <w:p w:rsidR="00AA1CC5" w:rsidRPr="00A345A9" w:rsidRDefault="00AA1CC5" w:rsidP="00AA1CC5">
      <w:pPr>
        <w:jc w:val="center"/>
        <w:rPr>
          <w:rFonts w:ascii="Palatino Linotype" w:hAnsi="Palatino Linotype"/>
          <w:lang w:val="es-ES_tradnl"/>
        </w:rPr>
      </w:pPr>
      <w:r w:rsidRPr="00A345A9">
        <w:rPr>
          <w:rFonts w:ascii="Palatino Linotype" w:hAnsi="Palatino Linotype"/>
          <w:lang w:val="es-ES_tradnl"/>
        </w:rPr>
        <w:t>Comisionada Presidenta</w:t>
      </w:r>
    </w:p>
    <w:p w:rsidR="00AA1CC5" w:rsidRPr="00676A24" w:rsidRDefault="00AA1CC5" w:rsidP="00AA1CC5">
      <w:pPr>
        <w:jc w:val="center"/>
        <w:rPr>
          <w:rFonts w:ascii="Palatino Linotype" w:hAnsi="Palatino Linotype"/>
          <w:b/>
          <w:color w:val="FFFFFF" w:themeColor="background1"/>
          <w:lang w:val="es-ES_tradnl"/>
        </w:rPr>
      </w:pPr>
      <w:r w:rsidRPr="00676A24">
        <w:rPr>
          <w:rFonts w:ascii="Palatino Linotype" w:hAnsi="Palatino Linotype"/>
          <w:b/>
          <w:color w:val="FFFFFF" w:themeColor="background1"/>
          <w:lang w:val="es-ES_tradnl"/>
        </w:rPr>
        <w:t>(RÚBRICA)</w:t>
      </w:r>
    </w:p>
    <w:p w:rsidR="004D72DA" w:rsidRPr="00A345A9" w:rsidRDefault="004D72DA" w:rsidP="00AA1CC5">
      <w:pPr>
        <w:jc w:val="center"/>
        <w:rPr>
          <w:rFonts w:ascii="Palatino Linotype" w:hAnsi="Palatino Linotype"/>
          <w:b/>
          <w:lang w:val="es-ES_tradnl"/>
        </w:rPr>
      </w:pPr>
    </w:p>
    <w:p w:rsidR="00116106" w:rsidRPr="00A345A9" w:rsidRDefault="00116106" w:rsidP="00C819A2">
      <w:pPr>
        <w:rPr>
          <w:rFonts w:ascii="Palatino Linotype" w:hAnsi="Palatino Linotype"/>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116106" w:rsidRPr="00A345A9" w:rsidTr="00116106">
        <w:tc>
          <w:tcPr>
            <w:tcW w:w="4555" w:type="dxa"/>
          </w:tcPr>
          <w:p w:rsidR="00B9503C" w:rsidRPr="00A345A9" w:rsidRDefault="00B9503C" w:rsidP="00116106">
            <w:pPr>
              <w:jc w:val="center"/>
              <w:rPr>
                <w:rFonts w:ascii="Palatino Linotype" w:hAnsi="Palatino Linotype" w:cs="Arial"/>
                <w:b/>
                <w:sz w:val="24"/>
                <w:szCs w:val="24"/>
              </w:rPr>
            </w:pPr>
          </w:p>
          <w:p w:rsidR="00116106" w:rsidRPr="00A345A9" w:rsidRDefault="00116106" w:rsidP="00116106">
            <w:pPr>
              <w:jc w:val="center"/>
              <w:rPr>
                <w:rFonts w:ascii="Palatino Linotype" w:hAnsi="Palatino Linotype" w:cs="Arial"/>
                <w:b/>
                <w:sz w:val="24"/>
                <w:szCs w:val="24"/>
              </w:rPr>
            </w:pPr>
            <w:r w:rsidRPr="00A345A9">
              <w:rPr>
                <w:rFonts w:ascii="Palatino Linotype" w:hAnsi="Palatino Linotype" w:cs="Arial"/>
                <w:b/>
                <w:sz w:val="24"/>
                <w:szCs w:val="24"/>
              </w:rPr>
              <w:t>Eva Abaid Yapur</w:t>
            </w:r>
          </w:p>
          <w:p w:rsidR="00116106" w:rsidRPr="00A345A9" w:rsidRDefault="00116106" w:rsidP="00116106">
            <w:pPr>
              <w:jc w:val="center"/>
              <w:rPr>
                <w:rFonts w:ascii="Palatino Linotype" w:hAnsi="Palatino Linotype" w:cs="Arial"/>
                <w:sz w:val="24"/>
                <w:szCs w:val="24"/>
              </w:rPr>
            </w:pPr>
            <w:r w:rsidRPr="00A345A9">
              <w:rPr>
                <w:rFonts w:ascii="Palatino Linotype" w:hAnsi="Palatino Linotype" w:cs="Arial"/>
                <w:sz w:val="24"/>
                <w:szCs w:val="24"/>
              </w:rPr>
              <w:t>Comisionada</w:t>
            </w:r>
          </w:p>
          <w:p w:rsidR="00116106" w:rsidRPr="00A345A9" w:rsidRDefault="00116106" w:rsidP="00116106">
            <w:pPr>
              <w:jc w:val="center"/>
              <w:rPr>
                <w:rFonts w:ascii="Palatino Linotype" w:hAnsi="Palatino Linotype"/>
                <w:b/>
                <w:sz w:val="24"/>
                <w:szCs w:val="24"/>
                <w:lang w:val="es-ES_tradnl"/>
              </w:rPr>
            </w:pPr>
            <w:r w:rsidRPr="00676A24">
              <w:rPr>
                <w:rFonts w:ascii="Palatino Linotype" w:hAnsi="Palatino Linotype" w:cs="Arial"/>
                <w:b/>
                <w:color w:val="FFFFFF" w:themeColor="background1"/>
                <w:sz w:val="24"/>
                <w:szCs w:val="24"/>
              </w:rPr>
              <w:t>(RÚBRICA)</w:t>
            </w:r>
          </w:p>
        </w:tc>
        <w:tc>
          <w:tcPr>
            <w:tcW w:w="4556" w:type="dxa"/>
          </w:tcPr>
          <w:p w:rsidR="00116106" w:rsidRPr="00A345A9" w:rsidRDefault="00116106" w:rsidP="00116106">
            <w:pPr>
              <w:jc w:val="center"/>
              <w:rPr>
                <w:rFonts w:ascii="Palatino Linotype" w:hAnsi="Palatino Linotype" w:cs="Arial"/>
                <w:b/>
                <w:sz w:val="24"/>
                <w:szCs w:val="24"/>
              </w:rPr>
            </w:pPr>
          </w:p>
          <w:p w:rsidR="00116106" w:rsidRPr="00A345A9" w:rsidRDefault="00116106" w:rsidP="00116106">
            <w:pPr>
              <w:jc w:val="center"/>
              <w:rPr>
                <w:rFonts w:ascii="Palatino Linotype" w:hAnsi="Palatino Linotype" w:cs="Arial"/>
                <w:b/>
                <w:sz w:val="24"/>
                <w:szCs w:val="24"/>
              </w:rPr>
            </w:pPr>
            <w:r w:rsidRPr="00A345A9">
              <w:rPr>
                <w:rFonts w:ascii="Palatino Linotype" w:hAnsi="Palatino Linotype" w:cs="Arial"/>
                <w:b/>
                <w:sz w:val="24"/>
                <w:szCs w:val="24"/>
              </w:rPr>
              <w:t>José Guadalupe Luna Hernández</w:t>
            </w:r>
          </w:p>
          <w:p w:rsidR="00116106" w:rsidRPr="00A345A9" w:rsidRDefault="00116106" w:rsidP="00116106">
            <w:pPr>
              <w:jc w:val="center"/>
              <w:rPr>
                <w:rFonts w:ascii="Palatino Linotype" w:hAnsi="Palatino Linotype" w:cs="Arial"/>
                <w:sz w:val="24"/>
                <w:szCs w:val="24"/>
              </w:rPr>
            </w:pPr>
            <w:r w:rsidRPr="00A345A9">
              <w:rPr>
                <w:rFonts w:ascii="Palatino Linotype" w:hAnsi="Palatino Linotype" w:cs="Arial"/>
                <w:sz w:val="24"/>
                <w:szCs w:val="24"/>
              </w:rPr>
              <w:t>Comisionado</w:t>
            </w:r>
          </w:p>
          <w:p w:rsidR="00116106" w:rsidRPr="00A345A9" w:rsidRDefault="00116106" w:rsidP="00116106">
            <w:pPr>
              <w:jc w:val="center"/>
              <w:rPr>
                <w:rFonts w:ascii="Palatino Linotype" w:hAnsi="Palatino Linotype"/>
                <w:b/>
                <w:sz w:val="24"/>
                <w:szCs w:val="24"/>
                <w:lang w:val="es-ES_tradnl"/>
              </w:rPr>
            </w:pPr>
            <w:r w:rsidRPr="00676A24">
              <w:rPr>
                <w:rFonts w:ascii="Palatino Linotype" w:hAnsi="Palatino Linotype" w:cs="Arial"/>
                <w:b/>
                <w:color w:val="FFFFFF" w:themeColor="background1"/>
                <w:sz w:val="24"/>
                <w:szCs w:val="24"/>
              </w:rPr>
              <w:t>(RÚBRICA)</w:t>
            </w:r>
          </w:p>
        </w:tc>
      </w:tr>
      <w:tr w:rsidR="00116106" w:rsidRPr="00A345A9" w:rsidTr="00116106">
        <w:tc>
          <w:tcPr>
            <w:tcW w:w="9111" w:type="dxa"/>
            <w:gridSpan w:val="2"/>
          </w:tcPr>
          <w:p w:rsidR="00116106" w:rsidRPr="00A345A9" w:rsidRDefault="00116106" w:rsidP="00116106">
            <w:pPr>
              <w:jc w:val="center"/>
              <w:rPr>
                <w:rFonts w:ascii="Palatino Linotype" w:hAnsi="Palatino Linotype" w:cs="Arial"/>
                <w:b/>
                <w:sz w:val="24"/>
                <w:szCs w:val="24"/>
              </w:rPr>
            </w:pPr>
          </w:p>
          <w:p w:rsidR="00B9503C" w:rsidRDefault="00B9503C" w:rsidP="00116106">
            <w:pPr>
              <w:jc w:val="center"/>
              <w:rPr>
                <w:rFonts w:ascii="Palatino Linotype" w:hAnsi="Palatino Linotype" w:cs="Arial"/>
                <w:b/>
                <w:sz w:val="24"/>
                <w:szCs w:val="24"/>
              </w:rPr>
            </w:pPr>
          </w:p>
          <w:p w:rsidR="00A345A9" w:rsidRDefault="00A345A9" w:rsidP="00116106">
            <w:pPr>
              <w:jc w:val="center"/>
              <w:rPr>
                <w:rFonts w:ascii="Palatino Linotype" w:hAnsi="Palatino Linotype" w:cs="Arial"/>
                <w:b/>
                <w:sz w:val="24"/>
                <w:szCs w:val="24"/>
              </w:rPr>
            </w:pPr>
          </w:p>
          <w:p w:rsidR="00A345A9" w:rsidRDefault="00A345A9" w:rsidP="00116106">
            <w:pPr>
              <w:jc w:val="center"/>
              <w:rPr>
                <w:rFonts w:ascii="Palatino Linotype" w:hAnsi="Palatino Linotype" w:cs="Arial"/>
                <w:b/>
                <w:sz w:val="24"/>
                <w:szCs w:val="24"/>
              </w:rPr>
            </w:pPr>
          </w:p>
          <w:p w:rsidR="00A345A9" w:rsidRDefault="00A345A9" w:rsidP="00116106">
            <w:pPr>
              <w:jc w:val="center"/>
              <w:rPr>
                <w:rFonts w:ascii="Palatino Linotype" w:hAnsi="Palatino Linotype" w:cs="Arial"/>
                <w:b/>
                <w:sz w:val="24"/>
                <w:szCs w:val="24"/>
              </w:rPr>
            </w:pPr>
          </w:p>
          <w:p w:rsidR="00A345A9" w:rsidRPr="00A345A9" w:rsidRDefault="00A345A9" w:rsidP="00116106">
            <w:pPr>
              <w:jc w:val="center"/>
              <w:rPr>
                <w:rFonts w:ascii="Palatino Linotype" w:hAnsi="Palatino Linotype" w:cs="Arial"/>
                <w:b/>
                <w:sz w:val="24"/>
                <w:szCs w:val="24"/>
              </w:rPr>
            </w:pPr>
          </w:p>
          <w:p w:rsidR="00116106" w:rsidRPr="00A345A9" w:rsidRDefault="00116106" w:rsidP="00116106">
            <w:pPr>
              <w:jc w:val="center"/>
              <w:rPr>
                <w:rFonts w:ascii="Palatino Linotype" w:hAnsi="Palatino Linotype" w:cs="Arial"/>
                <w:b/>
                <w:sz w:val="24"/>
                <w:szCs w:val="24"/>
              </w:rPr>
            </w:pPr>
          </w:p>
          <w:p w:rsidR="00116106" w:rsidRPr="00A345A9" w:rsidRDefault="0039219C" w:rsidP="0039219C">
            <w:pPr>
              <w:rPr>
                <w:rFonts w:ascii="Palatino Linotype" w:hAnsi="Palatino Linotype" w:cs="Arial"/>
                <w:b/>
                <w:sz w:val="24"/>
                <w:szCs w:val="24"/>
              </w:rPr>
            </w:pPr>
            <w:r w:rsidRPr="00A345A9">
              <w:rPr>
                <w:rFonts w:ascii="Palatino Linotype" w:hAnsi="Palatino Linotype" w:cs="Arial"/>
                <w:b/>
                <w:sz w:val="24"/>
                <w:szCs w:val="24"/>
              </w:rPr>
              <w:t xml:space="preserve">               </w:t>
            </w:r>
            <w:r w:rsidR="00116106" w:rsidRPr="00A345A9">
              <w:rPr>
                <w:rFonts w:ascii="Palatino Linotype" w:hAnsi="Palatino Linotype" w:cs="Arial"/>
                <w:b/>
                <w:sz w:val="24"/>
                <w:szCs w:val="24"/>
              </w:rPr>
              <w:t>Javier Martínez Cruz</w:t>
            </w:r>
            <w:r w:rsidRPr="00A345A9">
              <w:rPr>
                <w:rFonts w:ascii="Palatino Linotype" w:hAnsi="Palatino Linotype" w:cs="Arial"/>
                <w:b/>
                <w:sz w:val="24"/>
                <w:szCs w:val="24"/>
              </w:rPr>
              <w:t xml:space="preserve">                                           Luis Gustavo Parra Noriega</w:t>
            </w:r>
          </w:p>
          <w:p w:rsidR="00116106" w:rsidRPr="00A345A9" w:rsidRDefault="0039219C" w:rsidP="0039219C">
            <w:pPr>
              <w:rPr>
                <w:rFonts w:ascii="Palatino Linotype" w:hAnsi="Palatino Linotype" w:cs="Arial"/>
                <w:sz w:val="24"/>
                <w:szCs w:val="24"/>
              </w:rPr>
            </w:pPr>
            <w:r w:rsidRPr="00A345A9">
              <w:rPr>
                <w:rFonts w:ascii="Palatino Linotype" w:hAnsi="Palatino Linotype" w:cs="Arial"/>
                <w:sz w:val="24"/>
                <w:szCs w:val="24"/>
              </w:rPr>
              <w:t xml:space="preserve">                     </w:t>
            </w:r>
            <w:r w:rsidR="00116106" w:rsidRPr="00A345A9">
              <w:rPr>
                <w:rFonts w:ascii="Palatino Linotype" w:hAnsi="Palatino Linotype" w:cs="Arial"/>
                <w:sz w:val="24"/>
                <w:szCs w:val="24"/>
              </w:rPr>
              <w:t>Comisionado</w:t>
            </w:r>
            <w:r w:rsidRPr="00A345A9">
              <w:rPr>
                <w:rFonts w:ascii="Palatino Linotype" w:hAnsi="Palatino Linotype" w:cs="Arial"/>
                <w:sz w:val="24"/>
                <w:szCs w:val="24"/>
              </w:rPr>
              <w:t xml:space="preserve">                                                                   </w:t>
            </w:r>
            <w:proofErr w:type="spellStart"/>
            <w:r w:rsidRPr="00A345A9">
              <w:rPr>
                <w:rFonts w:ascii="Palatino Linotype" w:hAnsi="Palatino Linotype" w:cs="Arial"/>
                <w:sz w:val="24"/>
                <w:szCs w:val="24"/>
              </w:rPr>
              <w:t>Comisionado</w:t>
            </w:r>
            <w:proofErr w:type="spellEnd"/>
          </w:p>
          <w:p w:rsidR="00116106" w:rsidRPr="00A345A9" w:rsidRDefault="0039219C" w:rsidP="00C819A2">
            <w:pPr>
              <w:rPr>
                <w:rFonts w:ascii="Palatino Linotype" w:hAnsi="Palatino Linotype"/>
                <w:b/>
                <w:sz w:val="24"/>
                <w:szCs w:val="24"/>
                <w:lang w:val="es-ES_tradnl"/>
              </w:rPr>
            </w:pPr>
            <w:r w:rsidRPr="00676A24">
              <w:rPr>
                <w:rFonts w:ascii="Palatino Linotype" w:hAnsi="Palatino Linotype" w:cs="Arial"/>
                <w:b/>
                <w:color w:val="FFFFFF" w:themeColor="background1"/>
                <w:sz w:val="24"/>
                <w:szCs w:val="24"/>
              </w:rPr>
              <w:t xml:space="preserve">                        </w:t>
            </w:r>
            <w:r w:rsidR="00116106" w:rsidRPr="00676A24">
              <w:rPr>
                <w:rFonts w:ascii="Palatino Linotype" w:hAnsi="Palatino Linotype" w:cs="Arial"/>
                <w:b/>
                <w:color w:val="FFFFFF" w:themeColor="background1"/>
                <w:sz w:val="24"/>
                <w:szCs w:val="24"/>
              </w:rPr>
              <w:t>(RÚBRICA)</w:t>
            </w:r>
            <w:r w:rsidRPr="00676A24">
              <w:rPr>
                <w:rFonts w:ascii="Palatino Linotype" w:hAnsi="Palatino Linotype" w:cs="Arial"/>
                <w:b/>
                <w:color w:val="FFFFFF" w:themeColor="background1"/>
                <w:sz w:val="24"/>
                <w:szCs w:val="24"/>
              </w:rPr>
              <w:t xml:space="preserve">                                     </w:t>
            </w:r>
            <w:r w:rsidR="00C819A2" w:rsidRPr="00676A24">
              <w:rPr>
                <w:rFonts w:ascii="Palatino Linotype" w:hAnsi="Palatino Linotype" w:cs="Arial"/>
                <w:b/>
                <w:color w:val="FFFFFF" w:themeColor="background1"/>
                <w:sz w:val="24"/>
                <w:szCs w:val="24"/>
              </w:rPr>
              <w:t xml:space="preserve">                       </w:t>
            </w:r>
            <w:r w:rsidR="00C819A2">
              <w:rPr>
                <w:rFonts w:ascii="Palatino Linotype" w:hAnsi="Palatino Linotype" w:cs="Arial"/>
                <w:b/>
                <w:sz w:val="24"/>
                <w:szCs w:val="24"/>
              </w:rPr>
              <w:t>Ausencia Justificada</w:t>
            </w:r>
          </w:p>
        </w:tc>
      </w:tr>
      <w:tr w:rsidR="0039219C" w:rsidRPr="00A345A9" w:rsidTr="00116106">
        <w:tc>
          <w:tcPr>
            <w:tcW w:w="9111" w:type="dxa"/>
            <w:gridSpan w:val="2"/>
          </w:tcPr>
          <w:p w:rsidR="0039219C" w:rsidRPr="00A345A9" w:rsidRDefault="0039219C" w:rsidP="00116106">
            <w:pPr>
              <w:jc w:val="center"/>
              <w:rPr>
                <w:rFonts w:ascii="Palatino Linotype" w:hAnsi="Palatino Linotype" w:cs="Arial"/>
                <w:b/>
                <w:sz w:val="24"/>
                <w:szCs w:val="24"/>
              </w:rPr>
            </w:pPr>
          </w:p>
        </w:tc>
      </w:tr>
    </w:tbl>
    <w:p w:rsidR="004D72DA" w:rsidRPr="00A345A9" w:rsidRDefault="004D72DA" w:rsidP="00AA1CC5">
      <w:pPr>
        <w:jc w:val="center"/>
        <w:rPr>
          <w:rFonts w:ascii="Palatino Linotype" w:hAnsi="Palatino Linotype"/>
          <w:b/>
          <w:lang w:val="es-ES_tradnl"/>
        </w:rPr>
      </w:pPr>
    </w:p>
    <w:p w:rsidR="004D72DA" w:rsidRPr="00A345A9" w:rsidRDefault="004D72DA" w:rsidP="00AA1CC5">
      <w:pPr>
        <w:jc w:val="center"/>
        <w:rPr>
          <w:rFonts w:ascii="Palatino Linotype" w:hAnsi="Palatino Linotype"/>
          <w:b/>
          <w:lang w:val="es-ES_tradnl"/>
        </w:rPr>
      </w:pPr>
    </w:p>
    <w:p w:rsidR="004D72DA" w:rsidRPr="00A345A9" w:rsidRDefault="004D72DA" w:rsidP="00AA1CC5">
      <w:pPr>
        <w:jc w:val="center"/>
        <w:rPr>
          <w:rFonts w:ascii="Palatino Linotype" w:hAnsi="Palatino Linotype"/>
          <w:b/>
          <w:lang w:val="es-ES_tradnl"/>
        </w:rPr>
      </w:pPr>
    </w:p>
    <w:p w:rsidR="004D72DA" w:rsidRPr="00A345A9" w:rsidRDefault="004D72DA" w:rsidP="00AA1CC5">
      <w:pPr>
        <w:jc w:val="center"/>
        <w:rPr>
          <w:rFonts w:ascii="Palatino Linotype" w:hAnsi="Palatino Linotype"/>
          <w:b/>
          <w:lang w:val="es-ES_tradnl"/>
        </w:rPr>
      </w:pPr>
    </w:p>
    <w:p w:rsidR="004D72DA" w:rsidRPr="00A345A9" w:rsidRDefault="004D72DA" w:rsidP="00AA1CC5">
      <w:pPr>
        <w:jc w:val="center"/>
        <w:rPr>
          <w:rFonts w:ascii="Palatino Linotype" w:hAnsi="Palatino Linotype"/>
          <w:b/>
          <w:lang w:val="es-ES_tradnl"/>
        </w:rPr>
      </w:pPr>
    </w:p>
    <w:p w:rsidR="00AA1CC5" w:rsidRPr="004A0F21" w:rsidRDefault="00386CBE" w:rsidP="00AA1CC5">
      <w:pPr>
        <w:jc w:val="center"/>
        <w:rPr>
          <w:rFonts w:ascii="Palatino Linotype" w:hAnsi="Palatino Linotype"/>
          <w:b/>
          <w:lang w:val="es-ES_tradnl"/>
        </w:rPr>
      </w:pPr>
      <w:r w:rsidRPr="004A0F21">
        <w:rPr>
          <w:rFonts w:ascii="Palatino Linotype" w:hAnsi="Palatino Linotype"/>
          <w:b/>
          <w:lang w:val="es-ES_tradnl"/>
        </w:rPr>
        <w:t>Alexis Tapia Ramírez</w:t>
      </w:r>
    </w:p>
    <w:p w:rsidR="00AA1CC5" w:rsidRPr="004A0F21" w:rsidRDefault="00386CBE" w:rsidP="00AA1CC5">
      <w:pPr>
        <w:jc w:val="center"/>
        <w:rPr>
          <w:rFonts w:ascii="Palatino Linotype" w:hAnsi="Palatino Linotype"/>
          <w:lang w:val="es-ES_tradnl"/>
        </w:rPr>
      </w:pPr>
      <w:r w:rsidRPr="004A0F21">
        <w:rPr>
          <w:rFonts w:ascii="Palatino Linotype" w:hAnsi="Palatino Linotype"/>
          <w:lang w:val="es-ES_tradnl"/>
        </w:rPr>
        <w:t>Secretario</w:t>
      </w:r>
      <w:r w:rsidR="00AA1CC5" w:rsidRPr="004A0F21">
        <w:rPr>
          <w:rFonts w:ascii="Palatino Linotype" w:hAnsi="Palatino Linotype"/>
          <w:lang w:val="es-ES_tradnl"/>
        </w:rPr>
        <w:t xml:space="preserve"> Técnic</w:t>
      </w:r>
      <w:r w:rsidRPr="004A0F21">
        <w:rPr>
          <w:rFonts w:ascii="Palatino Linotype" w:hAnsi="Palatino Linotype"/>
          <w:lang w:val="es-ES_tradnl"/>
        </w:rPr>
        <w:t>o</w:t>
      </w:r>
      <w:r w:rsidR="00AA1CC5" w:rsidRPr="004A0F21">
        <w:rPr>
          <w:rFonts w:ascii="Palatino Linotype" w:hAnsi="Palatino Linotype"/>
          <w:lang w:val="es-ES_tradnl"/>
        </w:rPr>
        <w:t xml:space="preserve"> del Pleno</w:t>
      </w:r>
    </w:p>
    <w:p w:rsidR="00AA1CC5" w:rsidRPr="00676A24" w:rsidRDefault="00AA1CC5" w:rsidP="00AA1CC5">
      <w:pPr>
        <w:jc w:val="center"/>
        <w:rPr>
          <w:rFonts w:ascii="Palatino Linotype" w:hAnsi="Palatino Linotype"/>
          <w:b/>
          <w:color w:val="FFFFFF" w:themeColor="background1"/>
          <w:lang w:val="es-ES_tradnl"/>
        </w:rPr>
      </w:pPr>
      <w:r w:rsidRPr="00676A24">
        <w:rPr>
          <w:rFonts w:ascii="Palatino Linotype" w:hAnsi="Palatino Linotype"/>
          <w:b/>
          <w:color w:val="FFFFFF" w:themeColor="background1"/>
          <w:lang w:val="es-ES_tradnl"/>
        </w:rPr>
        <w:t>(RÚBRICA)</w:t>
      </w:r>
    </w:p>
    <w:p w:rsidR="00DC4528" w:rsidRDefault="00DC4528" w:rsidP="00AA1CC5">
      <w:pPr>
        <w:jc w:val="center"/>
        <w:rPr>
          <w:rFonts w:ascii="Palatino Linotype" w:hAnsi="Palatino Linotype"/>
          <w:b/>
          <w:lang w:val="es-ES_tradnl"/>
        </w:rPr>
      </w:pPr>
    </w:p>
    <w:p w:rsidR="00A345A9" w:rsidRDefault="00A345A9" w:rsidP="00AA1CC5">
      <w:pPr>
        <w:jc w:val="center"/>
        <w:rPr>
          <w:rFonts w:ascii="Palatino Linotype" w:hAnsi="Palatino Linotype"/>
          <w:b/>
          <w:lang w:val="es-ES_tradnl"/>
        </w:rPr>
      </w:pPr>
    </w:p>
    <w:p w:rsidR="00A345A9" w:rsidRDefault="00A345A9" w:rsidP="00AA1CC5">
      <w:pPr>
        <w:jc w:val="center"/>
        <w:rPr>
          <w:rFonts w:ascii="Palatino Linotype" w:hAnsi="Palatino Linotype"/>
          <w:b/>
          <w:lang w:val="es-ES_tradnl"/>
        </w:rPr>
      </w:pPr>
    </w:p>
    <w:p w:rsidR="00A345A9" w:rsidRDefault="00A345A9" w:rsidP="00AA1CC5">
      <w:pPr>
        <w:jc w:val="center"/>
        <w:rPr>
          <w:rFonts w:ascii="Palatino Linotype" w:hAnsi="Palatino Linotype"/>
          <w:b/>
          <w:lang w:val="es-ES_tradnl"/>
        </w:rPr>
      </w:pPr>
    </w:p>
    <w:p w:rsidR="00A345A9" w:rsidRDefault="00A345A9" w:rsidP="00AA1CC5">
      <w:pPr>
        <w:jc w:val="center"/>
        <w:rPr>
          <w:rFonts w:ascii="Palatino Linotype" w:hAnsi="Palatino Linotype"/>
          <w:b/>
          <w:lang w:val="es-ES_tradnl"/>
        </w:rPr>
      </w:pPr>
    </w:p>
    <w:p w:rsidR="00A345A9" w:rsidRDefault="00A345A9" w:rsidP="00AA1CC5">
      <w:pPr>
        <w:jc w:val="center"/>
        <w:rPr>
          <w:rFonts w:ascii="Palatino Linotype" w:hAnsi="Palatino Linotype"/>
          <w:b/>
          <w:lang w:val="es-ES_tradnl"/>
        </w:rPr>
      </w:pPr>
    </w:p>
    <w:p w:rsidR="00A345A9" w:rsidRDefault="00A345A9" w:rsidP="00AA1CC5">
      <w:pPr>
        <w:jc w:val="center"/>
        <w:rPr>
          <w:rFonts w:ascii="Palatino Linotype" w:hAnsi="Palatino Linotype"/>
          <w:b/>
          <w:lang w:val="es-ES_tradnl"/>
        </w:rPr>
      </w:pPr>
    </w:p>
    <w:p w:rsidR="00A345A9" w:rsidRDefault="00A345A9" w:rsidP="00AA1CC5">
      <w:pPr>
        <w:jc w:val="center"/>
        <w:rPr>
          <w:rFonts w:ascii="Palatino Linotype" w:hAnsi="Palatino Linotype"/>
          <w:b/>
          <w:lang w:val="es-ES_tradnl"/>
        </w:rPr>
      </w:pPr>
    </w:p>
    <w:p w:rsidR="00A345A9" w:rsidRDefault="00A345A9" w:rsidP="00AA1CC5">
      <w:pPr>
        <w:jc w:val="center"/>
        <w:rPr>
          <w:rFonts w:ascii="Palatino Linotype" w:hAnsi="Palatino Linotype"/>
          <w:b/>
          <w:lang w:val="es-ES_tradnl"/>
        </w:rPr>
      </w:pPr>
    </w:p>
    <w:p w:rsidR="00A345A9" w:rsidRDefault="00A345A9" w:rsidP="00AA1CC5">
      <w:pPr>
        <w:jc w:val="center"/>
        <w:rPr>
          <w:rFonts w:ascii="Palatino Linotype" w:hAnsi="Palatino Linotype"/>
          <w:b/>
          <w:lang w:val="es-ES_tradnl"/>
        </w:rPr>
      </w:pPr>
    </w:p>
    <w:p w:rsidR="00A345A9" w:rsidRDefault="00A345A9" w:rsidP="00AA1CC5">
      <w:pPr>
        <w:jc w:val="center"/>
        <w:rPr>
          <w:rFonts w:ascii="Palatino Linotype" w:hAnsi="Palatino Linotype"/>
          <w:b/>
          <w:lang w:val="es-ES_tradnl"/>
        </w:rPr>
      </w:pPr>
    </w:p>
    <w:p w:rsidR="00185D7B" w:rsidRDefault="00185D7B" w:rsidP="00AA1CC5">
      <w:pPr>
        <w:ind w:right="49"/>
        <w:jc w:val="both"/>
        <w:rPr>
          <w:rFonts w:ascii="Palatino Linotype" w:hAnsi="Palatino Linotype"/>
          <w:sz w:val="20"/>
          <w:szCs w:val="22"/>
          <w:lang w:val="es-ES_tradnl"/>
        </w:rPr>
      </w:pPr>
    </w:p>
    <w:p w:rsidR="00AA1CC5" w:rsidRPr="004A0F21" w:rsidRDefault="00AA1CC5" w:rsidP="00AA1CC5">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sidR="00386726">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A345A9">
        <w:rPr>
          <w:rFonts w:ascii="Palatino Linotype" w:hAnsi="Palatino Linotype"/>
          <w:sz w:val="20"/>
          <w:szCs w:val="22"/>
          <w:lang w:val="es-ES_tradnl"/>
        </w:rPr>
        <w:t>veintiocho</w:t>
      </w:r>
      <w:r w:rsidRPr="004A0F21">
        <w:rPr>
          <w:rFonts w:ascii="Palatino Linotype" w:hAnsi="Palatino Linotype"/>
          <w:sz w:val="20"/>
          <w:szCs w:val="22"/>
          <w:lang w:val="es-ES_tradnl"/>
        </w:rPr>
        <w:t xml:space="preserve"> de </w:t>
      </w:r>
      <w:r w:rsidR="00185D7B">
        <w:rPr>
          <w:rFonts w:ascii="Palatino Linotype" w:hAnsi="Palatino Linotype"/>
          <w:sz w:val="20"/>
          <w:szCs w:val="22"/>
          <w:lang w:val="es-ES_tradnl"/>
        </w:rPr>
        <w:t>noviembre</w:t>
      </w:r>
      <w:r w:rsidRPr="004A0F21">
        <w:rPr>
          <w:rFonts w:ascii="Palatino Linotype" w:hAnsi="Palatino Linotype"/>
          <w:sz w:val="20"/>
          <w:szCs w:val="22"/>
          <w:lang w:val="es-ES_tradnl"/>
        </w:rPr>
        <w:t xml:space="preserve"> de dos mil dieci</w:t>
      </w:r>
      <w:r w:rsidR="00116106" w:rsidRPr="004A0F21">
        <w:rPr>
          <w:rFonts w:ascii="Palatino Linotype" w:hAnsi="Palatino Linotype"/>
          <w:sz w:val="20"/>
          <w:szCs w:val="22"/>
          <w:lang w:val="es-ES_tradnl"/>
        </w:rPr>
        <w:t>ocho</w:t>
      </w:r>
      <w:r w:rsidRPr="004A0F21">
        <w:rPr>
          <w:rFonts w:ascii="Palatino Linotype" w:hAnsi="Palatino Linotype"/>
          <w:sz w:val="20"/>
          <w:szCs w:val="22"/>
          <w:lang w:val="es-ES_tradnl"/>
        </w:rPr>
        <w:t xml:space="preserve">, emitida en </w:t>
      </w:r>
      <w:r w:rsidR="00366C7B">
        <w:rPr>
          <w:rFonts w:ascii="Palatino Linotype" w:hAnsi="Palatino Linotype"/>
          <w:sz w:val="20"/>
          <w:szCs w:val="22"/>
          <w:lang w:val="es-ES_tradnl"/>
        </w:rPr>
        <w:t>los</w:t>
      </w:r>
      <w:r w:rsidRPr="004A0F21">
        <w:rPr>
          <w:rFonts w:ascii="Palatino Linotype" w:hAnsi="Palatino Linotype"/>
          <w:sz w:val="20"/>
          <w:szCs w:val="22"/>
          <w:lang w:val="es-ES_tradnl"/>
        </w:rPr>
        <w:t xml:space="preserve"> recurso</w:t>
      </w:r>
      <w:r w:rsidR="00366C7B">
        <w:rPr>
          <w:rFonts w:ascii="Palatino Linotype" w:hAnsi="Palatino Linotype"/>
          <w:sz w:val="20"/>
          <w:szCs w:val="22"/>
          <w:lang w:val="es-ES_tradnl"/>
        </w:rPr>
        <w:t>s</w:t>
      </w:r>
      <w:r w:rsidRPr="004A0F21">
        <w:rPr>
          <w:rFonts w:ascii="Palatino Linotype" w:hAnsi="Palatino Linotype"/>
          <w:sz w:val="20"/>
          <w:szCs w:val="22"/>
          <w:lang w:val="es-ES_tradnl"/>
        </w:rPr>
        <w:t xml:space="preserve"> de revisión 0</w:t>
      </w:r>
      <w:r w:rsidR="00386726">
        <w:rPr>
          <w:rFonts w:ascii="Palatino Linotype" w:hAnsi="Palatino Linotype"/>
          <w:sz w:val="20"/>
          <w:szCs w:val="22"/>
          <w:lang w:val="es-ES_tradnl"/>
        </w:rPr>
        <w:t>3</w:t>
      </w:r>
      <w:r w:rsidR="00366C7B">
        <w:rPr>
          <w:rFonts w:ascii="Palatino Linotype" w:hAnsi="Palatino Linotype"/>
          <w:sz w:val="20"/>
          <w:szCs w:val="22"/>
          <w:lang w:val="es-ES_tradnl"/>
        </w:rPr>
        <w:t>502</w:t>
      </w:r>
      <w:r w:rsidRPr="004A0F21">
        <w:rPr>
          <w:rFonts w:ascii="Palatino Linotype" w:hAnsi="Palatino Linotype"/>
          <w:sz w:val="20"/>
          <w:szCs w:val="22"/>
          <w:lang w:val="es-ES_tradnl"/>
        </w:rPr>
        <w:t>/INFOEM/IP/RR/201</w:t>
      </w:r>
      <w:r w:rsidR="00386CBE" w:rsidRPr="004A0F21">
        <w:rPr>
          <w:rFonts w:ascii="Palatino Linotype" w:hAnsi="Palatino Linotype"/>
          <w:sz w:val="20"/>
          <w:szCs w:val="22"/>
          <w:lang w:val="es-ES_tradnl"/>
        </w:rPr>
        <w:t>8</w:t>
      </w:r>
      <w:r w:rsidR="00366C7B">
        <w:rPr>
          <w:rFonts w:ascii="Palatino Linotype" w:hAnsi="Palatino Linotype"/>
          <w:sz w:val="20"/>
          <w:szCs w:val="22"/>
          <w:lang w:val="es-ES_tradnl"/>
        </w:rPr>
        <w:t xml:space="preserve"> y </w:t>
      </w:r>
      <w:r w:rsidR="00366C7B" w:rsidRPr="004A0F21">
        <w:rPr>
          <w:rFonts w:ascii="Palatino Linotype" w:hAnsi="Palatino Linotype"/>
          <w:sz w:val="20"/>
          <w:szCs w:val="22"/>
          <w:lang w:val="es-ES_tradnl"/>
        </w:rPr>
        <w:t>0</w:t>
      </w:r>
      <w:r w:rsidR="00366C7B">
        <w:rPr>
          <w:rFonts w:ascii="Palatino Linotype" w:hAnsi="Palatino Linotype"/>
          <w:sz w:val="20"/>
          <w:szCs w:val="22"/>
          <w:lang w:val="es-ES_tradnl"/>
        </w:rPr>
        <w:t>3506</w:t>
      </w:r>
      <w:r w:rsidR="00366C7B" w:rsidRPr="004A0F21">
        <w:rPr>
          <w:rFonts w:ascii="Palatino Linotype" w:hAnsi="Palatino Linotype"/>
          <w:sz w:val="20"/>
          <w:szCs w:val="22"/>
          <w:lang w:val="es-ES_tradnl"/>
        </w:rPr>
        <w:t>/INFOEM/IP/RR/2018</w:t>
      </w:r>
      <w:r w:rsidR="00386CBE" w:rsidRPr="004A0F21">
        <w:rPr>
          <w:rFonts w:ascii="Palatino Linotype" w:hAnsi="Palatino Linotype"/>
          <w:sz w:val="20"/>
          <w:szCs w:val="22"/>
          <w:lang w:val="es-ES_tradnl"/>
        </w:rPr>
        <w:t>.</w:t>
      </w:r>
    </w:p>
    <w:p w:rsidR="00D62135" w:rsidRPr="00EC3A5E" w:rsidRDefault="00495E06" w:rsidP="00A345A9">
      <w:pPr>
        <w:ind w:right="49"/>
        <w:jc w:val="both"/>
        <w:rPr>
          <w:rFonts w:ascii="Palatino Linotype" w:hAnsi="Palatino Linotype" w:cs="Arial"/>
        </w:rPr>
      </w:pPr>
      <w:r w:rsidRPr="004A0F21">
        <w:rPr>
          <w:rFonts w:ascii="Palatino Linotype" w:hAnsi="Palatino Linotype"/>
          <w:sz w:val="20"/>
          <w:szCs w:val="20"/>
          <w:lang w:val="es-ES_tradnl"/>
        </w:rPr>
        <w:t>YSM/LAGO</w:t>
      </w:r>
    </w:p>
    <w:sectPr w:rsidR="00D62135" w:rsidRPr="00EC3A5E" w:rsidSect="00337E55">
      <w:headerReference w:type="default" r:id="rId29"/>
      <w:footerReference w:type="default" r:id="rId30"/>
      <w:headerReference w:type="first" r:id="rId31"/>
      <w:footerReference w:type="first" r:id="rId3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A6E" w:rsidRDefault="003C6A6E" w:rsidP="00C80F8C">
      <w:r>
        <w:separator/>
      </w:r>
    </w:p>
  </w:endnote>
  <w:endnote w:type="continuationSeparator" w:id="0">
    <w:p w:rsidR="003C6A6E" w:rsidRDefault="003C6A6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97" w:rsidRPr="00F12350" w:rsidRDefault="006D2197"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439E1">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439E1">
      <w:rPr>
        <w:rFonts w:ascii="Palatino Linotype" w:hAnsi="Palatino Linotype" w:cs="Arial"/>
        <w:b/>
        <w:bCs/>
        <w:noProof/>
        <w:sz w:val="20"/>
        <w:szCs w:val="20"/>
      </w:rPr>
      <w:t>53</w:t>
    </w:r>
    <w:r w:rsidRPr="00F12350">
      <w:rPr>
        <w:rFonts w:ascii="Palatino Linotype" w:hAnsi="Palatino Linotype" w:cs="Arial"/>
        <w:b/>
        <w:bCs/>
        <w:sz w:val="20"/>
        <w:szCs w:val="20"/>
      </w:rPr>
      <w:fldChar w:fldCharType="end"/>
    </w:r>
  </w:p>
  <w:p w:rsidR="006D2197" w:rsidRDefault="006D219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97" w:rsidRPr="00F12350" w:rsidRDefault="006D2197"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5345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5345E">
      <w:rPr>
        <w:rFonts w:ascii="Palatino Linotype" w:hAnsi="Palatino Linotype" w:cs="Arial"/>
        <w:b/>
        <w:bCs/>
        <w:noProof/>
        <w:sz w:val="20"/>
        <w:szCs w:val="20"/>
      </w:rPr>
      <w:t>53</w:t>
    </w:r>
    <w:r w:rsidRPr="00F12350">
      <w:rPr>
        <w:rFonts w:ascii="Palatino Linotype" w:hAnsi="Palatino Linotype" w:cs="Arial"/>
        <w:b/>
        <w:bCs/>
        <w:sz w:val="20"/>
        <w:szCs w:val="20"/>
      </w:rPr>
      <w:fldChar w:fldCharType="end"/>
    </w:r>
  </w:p>
  <w:p w:rsidR="006D2197" w:rsidRDefault="006D21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A6E" w:rsidRDefault="003C6A6E" w:rsidP="00C80F8C">
      <w:r>
        <w:separator/>
      </w:r>
    </w:p>
  </w:footnote>
  <w:footnote w:type="continuationSeparator" w:id="0">
    <w:p w:rsidR="003C6A6E" w:rsidRDefault="003C6A6E" w:rsidP="00C80F8C">
      <w:r>
        <w:continuationSeparator/>
      </w:r>
    </w:p>
  </w:footnote>
  <w:footnote w:id="1">
    <w:p w:rsidR="006D2197" w:rsidRPr="00290A3B" w:rsidRDefault="006D2197" w:rsidP="00006914">
      <w:pPr>
        <w:pStyle w:val="Textonotapie"/>
        <w:spacing w:before="60" w:after="60"/>
        <w:rPr>
          <w:rFonts w:ascii="Palatino Linotype" w:hAnsi="Palatino Linotype"/>
          <w:sz w:val="16"/>
          <w:szCs w:val="16"/>
        </w:rPr>
      </w:pPr>
      <w:r>
        <w:rPr>
          <w:rStyle w:val="Refdenotaalpie"/>
        </w:rPr>
        <w:footnoteRef/>
      </w:r>
      <w:r>
        <w:t xml:space="preserve"> </w:t>
      </w:r>
      <w:r w:rsidRPr="00290A3B">
        <w:rPr>
          <w:rFonts w:ascii="Palatino Linotype" w:hAnsi="Palatino Linotype"/>
          <w:b/>
          <w:sz w:val="16"/>
          <w:szCs w:val="16"/>
        </w:rPr>
        <w:t xml:space="preserve">Artículo 179. </w:t>
      </w:r>
      <w:r w:rsidRPr="00290A3B">
        <w:rPr>
          <w:rFonts w:ascii="Palatino Linotype" w:hAnsi="Palatino Linotype"/>
          <w:b/>
          <w:sz w:val="16"/>
          <w:szCs w:val="16"/>
          <w:u w:val="single"/>
        </w:rPr>
        <w:t>El recurso de revisión</w:t>
      </w:r>
      <w:r w:rsidRPr="00290A3B">
        <w:rPr>
          <w:rFonts w:ascii="Palatino Linotype" w:hAnsi="Palatino Linotype"/>
          <w:b/>
          <w:sz w:val="16"/>
          <w:szCs w:val="16"/>
        </w:rPr>
        <w:t xml:space="preserve"> </w:t>
      </w:r>
      <w:r w:rsidRPr="00290A3B">
        <w:rPr>
          <w:rFonts w:ascii="Palatino Linotype" w:hAnsi="Palatino Linotype"/>
          <w:sz w:val="16"/>
          <w:szCs w:val="16"/>
        </w:rPr>
        <w:t xml:space="preserve">es un medio de protección que la Ley otorga a los particulares, para hacer valer su derecho de acceso a la información pública, y </w:t>
      </w:r>
      <w:r w:rsidRPr="00290A3B">
        <w:rPr>
          <w:rFonts w:ascii="Palatino Linotype" w:hAnsi="Palatino Linotype"/>
          <w:b/>
          <w:sz w:val="16"/>
          <w:szCs w:val="16"/>
          <w:u w:val="single"/>
        </w:rPr>
        <w:t>procederá en contra de las siguientes causas</w:t>
      </w:r>
      <w:r w:rsidRPr="00290A3B">
        <w:rPr>
          <w:rFonts w:ascii="Palatino Linotype" w:hAnsi="Palatino Linotype"/>
          <w:sz w:val="16"/>
          <w:szCs w:val="16"/>
        </w:rPr>
        <w:t xml:space="preserve">: </w:t>
      </w:r>
    </w:p>
    <w:p w:rsidR="006D2197" w:rsidRPr="00290A3B" w:rsidRDefault="006D2197" w:rsidP="00006914">
      <w:pPr>
        <w:pStyle w:val="Textonotapie"/>
        <w:spacing w:before="60" w:after="60"/>
        <w:rPr>
          <w:rFonts w:ascii="Palatino Linotype" w:hAnsi="Palatino Linotype"/>
          <w:sz w:val="16"/>
          <w:szCs w:val="16"/>
        </w:rPr>
      </w:pPr>
      <w:r>
        <w:rPr>
          <w:rFonts w:ascii="Palatino Linotype" w:hAnsi="Palatino Linotype"/>
          <w:sz w:val="16"/>
          <w:szCs w:val="16"/>
        </w:rPr>
        <w:t>[…]</w:t>
      </w:r>
    </w:p>
    <w:p w:rsidR="006D2197" w:rsidRPr="00290A3B" w:rsidRDefault="006D2197" w:rsidP="00006914">
      <w:pPr>
        <w:pStyle w:val="Textonotapie"/>
        <w:spacing w:before="60" w:after="60"/>
        <w:rPr>
          <w:rFonts w:ascii="Palatino Linotype" w:hAnsi="Palatino Linotype"/>
          <w:sz w:val="16"/>
          <w:szCs w:val="16"/>
        </w:rPr>
      </w:pPr>
      <w:r w:rsidRPr="00FC774F">
        <w:rPr>
          <w:rFonts w:ascii="Palatino Linotype" w:hAnsi="Palatino Linotype"/>
          <w:b/>
          <w:sz w:val="16"/>
          <w:szCs w:val="16"/>
        </w:rPr>
        <w:t>VIII. La notificación, entrega o puesta a disposición de información en una modalidad o formato distinto al solicitado;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197" w:rsidRDefault="006D2197" w:rsidP="006F30F8">
    <w:pPr>
      <w:pStyle w:val="Encabezado"/>
      <w:tabs>
        <w:tab w:val="clear" w:pos="4252"/>
        <w:tab w:val="clear" w:pos="8504"/>
        <w:tab w:val="left" w:pos="2326"/>
      </w:tabs>
    </w:pPr>
    <w:r>
      <w:t xml:space="preserve">                                                                   </w:t>
    </w:r>
  </w:p>
  <w:tbl>
    <w:tblPr>
      <w:tblW w:w="5528" w:type="dxa"/>
      <w:tblInd w:w="3686" w:type="dxa"/>
      <w:tblLayout w:type="fixed"/>
      <w:tblLook w:val="04A0" w:firstRow="1" w:lastRow="0" w:firstColumn="1" w:lastColumn="0" w:noHBand="0" w:noVBand="1"/>
    </w:tblPr>
    <w:tblGrid>
      <w:gridCol w:w="2552"/>
      <w:gridCol w:w="2976"/>
    </w:tblGrid>
    <w:tr w:rsidR="006D2197" w:rsidRPr="008A510F" w:rsidTr="00E54B16">
      <w:tc>
        <w:tcPr>
          <w:tcW w:w="2552" w:type="dxa"/>
          <w:shd w:val="clear" w:color="auto" w:fill="auto"/>
          <w:vAlign w:val="center"/>
        </w:tcPr>
        <w:p w:rsidR="006D2197" w:rsidRPr="008A510F" w:rsidRDefault="006D2197" w:rsidP="00E54B16">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2976" w:type="dxa"/>
          <w:shd w:val="clear" w:color="auto" w:fill="auto"/>
          <w:vAlign w:val="center"/>
        </w:tcPr>
        <w:p w:rsidR="006D2197" w:rsidRPr="008A510F" w:rsidRDefault="006D2197" w:rsidP="00EA78ED">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3502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y acumulado</w:t>
          </w:r>
        </w:p>
      </w:tc>
    </w:tr>
    <w:tr w:rsidR="006D2197" w:rsidRPr="008A510F" w:rsidTr="00E54B16">
      <w:trPr>
        <w:trHeight w:val="228"/>
      </w:trPr>
      <w:tc>
        <w:tcPr>
          <w:tcW w:w="2552" w:type="dxa"/>
          <w:shd w:val="clear" w:color="auto" w:fill="auto"/>
          <w:vAlign w:val="center"/>
        </w:tcPr>
        <w:p w:rsidR="006D2197" w:rsidRPr="008A510F" w:rsidRDefault="006D2197" w:rsidP="00E54B16">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2976" w:type="dxa"/>
          <w:shd w:val="clear" w:color="auto" w:fill="auto"/>
          <w:vAlign w:val="center"/>
        </w:tcPr>
        <w:p w:rsidR="006D2197" w:rsidRPr="008A510F" w:rsidRDefault="006D2197" w:rsidP="00E54B16">
          <w:pPr>
            <w:ind w:right="-249"/>
            <w:rPr>
              <w:rFonts w:ascii="Palatino Linotype" w:hAnsi="Palatino Linotype"/>
              <w:b/>
              <w:sz w:val="22"/>
              <w:szCs w:val="22"/>
              <w:lang w:val="es-ES_tradnl"/>
            </w:rPr>
          </w:pPr>
          <w:r>
            <w:rPr>
              <w:rFonts w:ascii="Palatino Linotype" w:hAnsi="Palatino Linotype"/>
              <w:b/>
              <w:sz w:val="22"/>
              <w:szCs w:val="22"/>
              <w:lang w:val="es-ES_tradnl"/>
            </w:rPr>
            <w:t>Secretaría de Desarrollo Urbano y Metropolitano</w:t>
          </w:r>
        </w:p>
      </w:tc>
    </w:tr>
    <w:tr w:rsidR="006D2197" w:rsidRPr="008A510F" w:rsidTr="00E54B16">
      <w:tc>
        <w:tcPr>
          <w:tcW w:w="2552" w:type="dxa"/>
          <w:shd w:val="clear" w:color="auto" w:fill="auto"/>
          <w:vAlign w:val="center"/>
        </w:tcPr>
        <w:p w:rsidR="006D2197" w:rsidRPr="008A510F" w:rsidRDefault="006D2197" w:rsidP="00E54B16">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2976" w:type="dxa"/>
          <w:shd w:val="clear" w:color="auto" w:fill="auto"/>
          <w:vAlign w:val="center"/>
        </w:tcPr>
        <w:p w:rsidR="006D2197" w:rsidRPr="008A510F" w:rsidRDefault="006D2197" w:rsidP="00E54B16">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6D2197" w:rsidRDefault="006D2197"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1" w:type="dxa"/>
      <w:tblInd w:w="3544" w:type="dxa"/>
      <w:tblLayout w:type="fixed"/>
      <w:tblLook w:val="04A0" w:firstRow="1" w:lastRow="0" w:firstColumn="1" w:lastColumn="0" w:noHBand="0" w:noVBand="1"/>
    </w:tblPr>
    <w:tblGrid>
      <w:gridCol w:w="2410"/>
      <w:gridCol w:w="3261"/>
    </w:tblGrid>
    <w:tr w:rsidR="006D2197" w:rsidRPr="005A5E02" w:rsidTr="00CE072B">
      <w:tc>
        <w:tcPr>
          <w:tcW w:w="2410" w:type="dxa"/>
          <w:shd w:val="clear" w:color="auto" w:fill="auto"/>
          <w:vAlign w:val="center"/>
        </w:tcPr>
        <w:p w:rsidR="006D2197" w:rsidRPr="005A5E02" w:rsidRDefault="006D2197"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1" w:type="dxa"/>
          <w:shd w:val="clear" w:color="auto" w:fill="auto"/>
          <w:vAlign w:val="center"/>
        </w:tcPr>
        <w:p w:rsidR="006D2197" w:rsidRPr="005A5E02" w:rsidRDefault="006D2197" w:rsidP="00CE072B">
          <w:pPr>
            <w:jc w:val="both"/>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3502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y </w:t>
          </w:r>
          <w:r w:rsidRPr="005A5E02">
            <w:rPr>
              <w:rFonts w:ascii="Palatino Linotype" w:hAnsi="Palatino Linotype"/>
              <w:b/>
              <w:sz w:val="22"/>
              <w:szCs w:val="22"/>
              <w:lang w:val="es-ES_tradnl"/>
            </w:rPr>
            <w:t>0</w:t>
          </w:r>
          <w:r>
            <w:rPr>
              <w:rFonts w:ascii="Palatino Linotype" w:hAnsi="Palatino Linotype"/>
              <w:b/>
              <w:sz w:val="22"/>
              <w:szCs w:val="22"/>
              <w:lang w:val="es-ES_tradnl"/>
            </w:rPr>
            <w:t>3506</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6D2197" w:rsidRPr="005A5E02" w:rsidTr="00CE072B">
      <w:tc>
        <w:tcPr>
          <w:tcW w:w="2410" w:type="dxa"/>
          <w:shd w:val="clear" w:color="auto" w:fill="auto"/>
          <w:vAlign w:val="center"/>
        </w:tcPr>
        <w:p w:rsidR="006D2197" w:rsidRPr="005A5E02" w:rsidRDefault="006D2197"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1" w:type="dxa"/>
          <w:shd w:val="clear" w:color="auto" w:fill="auto"/>
          <w:vAlign w:val="center"/>
        </w:tcPr>
        <w:p w:rsidR="006D2197" w:rsidRPr="00927A01" w:rsidRDefault="00AC1B59" w:rsidP="004D7E0D">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w:t>
          </w:r>
          <w:proofErr w:type="spellEnd"/>
          <w:r w:rsidR="006D219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6D219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6D2197" w:rsidRPr="005A5E02" w:rsidTr="00CE072B">
      <w:trPr>
        <w:trHeight w:val="228"/>
      </w:trPr>
      <w:tc>
        <w:tcPr>
          <w:tcW w:w="2410" w:type="dxa"/>
          <w:shd w:val="clear" w:color="auto" w:fill="auto"/>
          <w:vAlign w:val="center"/>
        </w:tcPr>
        <w:p w:rsidR="006D2197" w:rsidRPr="005A5E02" w:rsidRDefault="006D2197"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1" w:type="dxa"/>
          <w:shd w:val="clear" w:color="auto" w:fill="auto"/>
          <w:vAlign w:val="center"/>
        </w:tcPr>
        <w:p w:rsidR="006D2197" w:rsidRPr="00927A01" w:rsidRDefault="006D2197" w:rsidP="00A02B17">
          <w:pPr>
            <w:jc w:val="both"/>
            <w:rPr>
              <w:rFonts w:ascii="Palatino Linotype" w:hAnsi="Palatino Linotype"/>
              <w:b/>
              <w:sz w:val="22"/>
              <w:szCs w:val="22"/>
              <w:lang w:val="es-ES_tradnl"/>
            </w:rPr>
          </w:pPr>
          <w:r>
            <w:rPr>
              <w:rFonts w:ascii="Palatino Linotype" w:hAnsi="Palatino Linotype"/>
              <w:b/>
              <w:sz w:val="22"/>
              <w:szCs w:val="22"/>
              <w:lang w:val="es-ES_tradnl"/>
            </w:rPr>
            <w:t>Secretaría de Desarrollo Urbano y Metropolitano</w:t>
          </w:r>
        </w:p>
      </w:tc>
    </w:tr>
    <w:tr w:rsidR="006D2197" w:rsidRPr="005A5E02" w:rsidTr="00CE072B">
      <w:tc>
        <w:tcPr>
          <w:tcW w:w="2410" w:type="dxa"/>
          <w:shd w:val="clear" w:color="auto" w:fill="auto"/>
          <w:vAlign w:val="center"/>
        </w:tcPr>
        <w:p w:rsidR="006D2197" w:rsidRPr="005A5E02" w:rsidRDefault="006D2197"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1" w:type="dxa"/>
          <w:shd w:val="clear" w:color="auto" w:fill="auto"/>
          <w:vAlign w:val="center"/>
        </w:tcPr>
        <w:p w:rsidR="006D2197" w:rsidRPr="005A5E02" w:rsidRDefault="006D2197" w:rsidP="004D7E0D">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6D2197" w:rsidRDefault="006D21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951FE"/>
    <w:multiLevelType w:val="hybridMultilevel"/>
    <w:tmpl w:val="70084966"/>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nsid w:val="0CDD304E"/>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1C319AE"/>
    <w:multiLevelType w:val="hybridMultilevel"/>
    <w:tmpl w:val="CBCE40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6">
    <w:nsid w:val="11E5264E"/>
    <w:multiLevelType w:val="hybridMultilevel"/>
    <w:tmpl w:val="7824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194D456A"/>
    <w:multiLevelType w:val="hybridMultilevel"/>
    <w:tmpl w:val="CA4ED12C"/>
    <w:lvl w:ilvl="0" w:tplc="4092ACAC">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DA424F"/>
    <w:multiLevelType w:val="multilevel"/>
    <w:tmpl w:val="3C32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605EB3"/>
    <w:multiLevelType w:val="multilevel"/>
    <w:tmpl w:val="838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1F7F42"/>
    <w:multiLevelType w:val="multilevel"/>
    <w:tmpl w:val="ADF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3D10F6"/>
    <w:multiLevelType w:val="hybridMultilevel"/>
    <w:tmpl w:val="D6E23948"/>
    <w:lvl w:ilvl="0" w:tplc="F7C84684">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F452924"/>
    <w:multiLevelType w:val="hybridMultilevel"/>
    <w:tmpl w:val="23DCF36C"/>
    <w:lvl w:ilvl="0" w:tplc="F1920CCA">
      <w:start w:val="1"/>
      <w:numFmt w:val="lowerLetter"/>
      <w:lvlText w:val="%1)"/>
      <w:lvlJc w:val="left"/>
      <w:pPr>
        <w:ind w:left="720" w:hanging="360"/>
      </w:pPr>
      <w:rPr>
        <w:rFonts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DC23FC"/>
    <w:multiLevelType w:val="hybridMultilevel"/>
    <w:tmpl w:val="2676E8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373578"/>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nsid w:val="35AA0213"/>
    <w:multiLevelType w:val="hybridMultilevel"/>
    <w:tmpl w:val="69A69474"/>
    <w:lvl w:ilvl="0" w:tplc="B6DEF33C">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394670EF"/>
    <w:multiLevelType w:val="hybridMultilevel"/>
    <w:tmpl w:val="CBCE40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813206"/>
    <w:multiLevelType w:val="hybridMultilevel"/>
    <w:tmpl w:val="2660BD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56623D05"/>
    <w:multiLevelType w:val="multilevel"/>
    <w:tmpl w:val="366E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BA795B"/>
    <w:multiLevelType w:val="multilevel"/>
    <w:tmpl w:val="F76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17069B"/>
    <w:multiLevelType w:val="multilevel"/>
    <w:tmpl w:val="2C42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5047B3"/>
    <w:multiLevelType w:val="hybridMultilevel"/>
    <w:tmpl w:val="54EEC2F6"/>
    <w:lvl w:ilvl="0" w:tplc="BC2686FE">
      <w:start w:val="3"/>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764BE4"/>
    <w:multiLevelType w:val="hybridMultilevel"/>
    <w:tmpl w:val="1AE42488"/>
    <w:lvl w:ilvl="0" w:tplc="A094F4C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5">
    <w:nsid w:val="6EA63512"/>
    <w:multiLevelType w:val="hybridMultilevel"/>
    <w:tmpl w:val="63A4ED5C"/>
    <w:lvl w:ilvl="0" w:tplc="B82AC1AC">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5D842F8"/>
    <w:multiLevelType w:val="hybridMultilevel"/>
    <w:tmpl w:val="8D068A86"/>
    <w:lvl w:ilvl="0" w:tplc="080A0001">
      <w:start w:val="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CE127A7"/>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4">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C528AE"/>
    <w:multiLevelType w:val="hybridMultilevel"/>
    <w:tmpl w:val="CFDEF6E4"/>
    <w:lvl w:ilvl="0" w:tplc="4DB6A5C2">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1"/>
  </w:num>
  <w:num w:numId="6">
    <w:abstractNumId w:val="39"/>
  </w:num>
  <w:num w:numId="7">
    <w:abstractNumId w:val="22"/>
  </w:num>
  <w:num w:numId="8">
    <w:abstractNumId w:val="7"/>
  </w:num>
  <w:num w:numId="9">
    <w:abstractNumId w:val="42"/>
  </w:num>
  <w:num w:numId="10">
    <w:abstractNumId w:val="3"/>
  </w:num>
  <w:num w:numId="11">
    <w:abstractNumId w:val="31"/>
  </w:num>
  <w:num w:numId="12">
    <w:abstractNumId w:val="41"/>
  </w:num>
  <w:num w:numId="13">
    <w:abstractNumId w:val="36"/>
  </w:num>
  <w:num w:numId="14">
    <w:abstractNumId w:val="19"/>
  </w:num>
  <w:num w:numId="15">
    <w:abstractNumId w:val="37"/>
  </w:num>
  <w:num w:numId="16">
    <w:abstractNumId w:val="38"/>
  </w:num>
  <w:num w:numId="17">
    <w:abstractNumId w:val="25"/>
  </w:num>
  <w:num w:numId="18">
    <w:abstractNumId w:val="33"/>
  </w:num>
  <w:num w:numId="19">
    <w:abstractNumId w:val="30"/>
  </w:num>
  <w:num w:numId="20">
    <w:abstractNumId w:val="12"/>
  </w:num>
  <w:num w:numId="21">
    <w:abstractNumId w:val="28"/>
  </w:num>
  <w:num w:numId="22">
    <w:abstractNumId w:val="13"/>
  </w:num>
  <w:num w:numId="23">
    <w:abstractNumId w:val="27"/>
  </w:num>
  <w:num w:numId="24">
    <w:abstractNumId w:val="0"/>
  </w:num>
  <w:num w:numId="25">
    <w:abstractNumId w:val="9"/>
  </w:num>
  <w:num w:numId="26">
    <w:abstractNumId w:val="26"/>
  </w:num>
  <w:num w:numId="27">
    <w:abstractNumId w:val="40"/>
  </w:num>
  <w:num w:numId="28">
    <w:abstractNumId w:val="32"/>
  </w:num>
  <w:num w:numId="29">
    <w:abstractNumId w:val="2"/>
  </w:num>
  <w:num w:numId="30">
    <w:abstractNumId w:val="43"/>
  </w:num>
  <w:num w:numId="31">
    <w:abstractNumId w:val="17"/>
  </w:num>
  <w:num w:numId="32">
    <w:abstractNumId w:val="1"/>
  </w:num>
  <w:num w:numId="33">
    <w:abstractNumId w:val="6"/>
  </w:num>
  <w:num w:numId="34">
    <w:abstractNumId w:val="16"/>
  </w:num>
  <w:num w:numId="35">
    <w:abstractNumId w:val="14"/>
  </w:num>
  <w:num w:numId="36">
    <w:abstractNumId w:val="21"/>
  </w:num>
  <w:num w:numId="37">
    <w:abstractNumId w:val="29"/>
  </w:num>
  <w:num w:numId="38">
    <w:abstractNumId w:val="44"/>
  </w:num>
  <w:num w:numId="39">
    <w:abstractNumId w:val="15"/>
  </w:num>
  <w:num w:numId="40">
    <w:abstractNumId w:val="45"/>
  </w:num>
  <w:num w:numId="41">
    <w:abstractNumId w:val="18"/>
  </w:num>
  <w:num w:numId="42">
    <w:abstractNumId w:val="8"/>
  </w:num>
  <w:num w:numId="43">
    <w:abstractNumId w:val="35"/>
  </w:num>
  <w:num w:numId="44">
    <w:abstractNumId w:val="34"/>
  </w:num>
  <w:num w:numId="45">
    <w:abstractNumId w:val="4"/>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17D2"/>
    <w:rsid w:val="000023E2"/>
    <w:rsid w:val="000023F5"/>
    <w:rsid w:val="000031D2"/>
    <w:rsid w:val="00003F5B"/>
    <w:rsid w:val="00004C1E"/>
    <w:rsid w:val="00004E2F"/>
    <w:rsid w:val="000058CF"/>
    <w:rsid w:val="000064B9"/>
    <w:rsid w:val="00006914"/>
    <w:rsid w:val="00011730"/>
    <w:rsid w:val="000121F1"/>
    <w:rsid w:val="000142FD"/>
    <w:rsid w:val="00015040"/>
    <w:rsid w:val="00015682"/>
    <w:rsid w:val="00017D62"/>
    <w:rsid w:val="00017DEC"/>
    <w:rsid w:val="00021550"/>
    <w:rsid w:val="00021A61"/>
    <w:rsid w:val="00022392"/>
    <w:rsid w:val="0002286D"/>
    <w:rsid w:val="00023789"/>
    <w:rsid w:val="00023F0E"/>
    <w:rsid w:val="00024EDD"/>
    <w:rsid w:val="00025F0D"/>
    <w:rsid w:val="000300AD"/>
    <w:rsid w:val="00030168"/>
    <w:rsid w:val="000303DA"/>
    <w:rsid w:val="00031C69"/>
    <w:rsid w:val="0003204F"/>
    <w:rsid w:val="000323B1"/>
    <w:rsid w:val="00034A1D"/>
    <w:rsid w:val="0003597A"/>
    <w:rsid w:val="0003681E"/>
    <w:rsid w:val="000374D7"/>
    <w:rsid w:val="00037847"/>
    <w:rsid w:val="0004056B"/>
    <w:rsid w:val="00040747"/>
    <w:rsid w:val="0004257A"/>
    <w:rsid w:val="00042EAD"/>
    <w:rsid w:val="000470FE"/>
    <w:rsid w:val="00047E4B"/>
    <w:rsid w:val="0005040C"/>
    <w:rsid w:val="00051EA0"/>
    <w:rsid w:val="000528B6"/>
    <w:rsid w:val="0005515B"/>
    <w:rsid w:val="000554B4"/>
    <w:rsid w:val="00057B34"/>
    <w:rsid w:val="00063DD3"/>
    <w:rsid w:val="000650FA"/>
    <w:rsid w:val="000675B0"/>
    <w:rsid w:val="00067BB2"/>
    <w:rsid w:val="00074BE2"/>
    <w:rsid w:val="00074E94"/>
    <w:rsid w:val="00076612"/>
    <w:rsid w:val="00080AC5"/>
    <w:rsid w:val="00081FC7"/>
    <w:rsid w:val="00082AFC"/>
    <w:rsid w:val="000839CE"/>
    <w:rsid w:val="000840BB"/>
    <w:rsid w:val="0008542A"/>
    <w:rsid w:val="00085610"/>
    <w:rsid w:val="00085D4A"/>
    <w:rsid w:val="00086C1F"/>
    <w:rsid w:val="00087F2B"/>
    <w:rsid w:val="00092E7B"/>
    <w:rsid w:val="000936E2"/>
    <w:rsid w:val="0009408F"/>
    <w:rsid w:val="000957AA"/>
    <w:rsid w:val="000A02C3"/>
    <w:rsid w:val="000A1D24"/>
    <w:rsid w:val="000A23E5"/>
    <w:rsid w:val="000A2DA7"/>
    <w:rsid w:val="000A40D8"/>
    <w:rsid w:val="000A5A50"/>
    <w:rsid w:val="000A5ED9"/>
    <w:rsid w:val="000A686C"/>
    <w:rsid w:val="000A6B77"/>
    <w:rsid w:val="000A7741"/>
    <w:rsid w:val="000B0BC0"/>
    <w:rsid w:val="000B0D8D"/>
    <w:rsid w:val="000B34A2"/>
    <w:rsid w:val="000B3FFD"/>
    <w:rsid w:val="000B5F0E"/>
    <w:rsid w:val="000B6AC3"/>
    <w:rsid w:val="000B6B38"/>
    <w:rsid w:val="000B73BF"/>
    <w:rsid w:val="000B7AE6"/>
    <w:rsid w:val="000C130D"/>
    <w:rsid w:val="000C2166"/>
    <w:rsid w:val="000C264E"/>
    <w:rsid w:val="000C4453"/>
    <w:rsid w:val="000C44EA"/>
    <w:rsid w:val="000C5249"/>
    <w:rsid w:val="000C5EF0"/>
    <w:rsid w:val="000C64E1"/>
    <w:rsid w:val="000D06E4"/>
    <w:rsid w:val="000D10DE"/>
    <w:rsid w:val="000D12E5"/>
    <w:rsid w:val="000D13D0"/>
    <w:rsid w:val="000D2D6D"/>
    <w:rsid w:val="000D2D89"/>
    <w:rsid w:val="000D45A0"/>
    <w:rsid w:val="000D4A93"/>
    <w:rsid w:val="000D4F1A"/>
    <w:rsid w:val="000D50B3"/>
    <w:rsid w:val="000D546D"/>
    <w:rsid w:val="000D73F2"/>
    <w:rsid w:val="000D7AF5"/>
    <w:rsid w:val="000E050B"/>
    <w:rsid w:val="000E158D"/>
    <w:rsid w:val="000E2FAC"/>
    <w:rsid w:val="000E34E1"/>
    <w:rsid w:val="000E3DD1"/>
    <w:rsid w:val="000E4151"/>
    <w:rsid w:val="000E4499"/>
    <w:rsid w:val="000E5CB2"/>
    <w:rsid w:val="000E63B2"/>
    <w:rsid w:val="000E6F5D"/>
    <w:rsid w:val="000F0FF5"/>
    <w:rsid w:val="000F1029"/>
    <w:rsid w:val="000F32FD"/>
    <w:rsid w:val="000F3671"/>
    <w:rsid w:val="000F3B3D"/>
    <w:rsid w:val="000F4A5F"/>
    <w:rsid w:val="000F5356"/>
    <w:rsid w:val="000F6EFD"/>
    <w:rsid w:val="00101B2B"/>
    <w:rsid w:val="00102B60"/>
    <w:rsid w:val="001079F2"/>
    <w:rsid w:val="00110B24"/>
    <w:rsid w:val="00112F90"/>
    <w:rsid w:val="001144A5"/>
    <w:rsid w:val="00116106"/>
    <w:rsid w:val="0011725B"/>
    <w:rsid w:val="00117947"/>
    <w:rsid w:val="001200BC"/>
    <w:rsid w:val="001205E4"/>
    <w:rsid w:val="001213A0"/>
    <w:rsid w:val="00121B9D"/>
    <w:rsid w:val="00122101"/>
    <w:rsid w:val="00122978"/>
    <w:rsid w:val="0012430E"/>
    <w:rsid w:val="00124D28"/>
    <w:rsid w:val="00126BE6"/>
    <w:rsid w:val="00127157"/>
    <w:rsid w:val="00130A57"/>
    <w:rsid w:val="00131ED7"/>
    <w:rsid w:val="00132A8A"/>
    <w:rsid w:val="00132D1C"/>
    <w:rsid w:val="00132E57"/>
    <w:rsid w:val="0013333E"/>
    <w:rsid w:val="0013381E"/>
    <w:rsid w:val="001338F3"/>
    <w:rsid w:val="0013456C"/>
    <w:rsid w:val="00135054"/>
    <w:rsid w:val="00136193"/>
    <w:rsid w:val="0014029E"/>
    <w:rsid w:val="0014047A"/>
    <w:rsid w:val="00142628"/>
    <w:rsid w:val="00142B85"/>
    <w:rsid w:val="00144BDA"/>
    <w:rsid w:val="001452F8"/>
    <w:rsid w:val="001464EC"/>
    <w:rsid w:val="001469DE"/>
    <w:rsid w:val="00147FF3"/>
    <w:rsid w:val="00150B67"/>
    <w:rsid w:val="00152AD8"/>
    <w:rsid w:val="001576FE"/>
    <w:rsid w:val="00157E73"/>
    <w:rsid w:val="0016146B"/>
    <w:rsid w:val="001624D1"/>
    <w:rsid w:val="00164588"/>
    <w:rsid w:val="00165265"/>
    <w:rsid w:val="00165A2B"/>
    <w:rsid w:val="00165C15"/>
    <w:rsid w:val="001660DF"/>
    <w:rsid w:val="00166117"/>
    <w:rsid w:val="00166B19"/>
    <w:rsid w:val="00167972"/>
    <w:rsid w:val="00173064"/>
    <w:rsid w:val="001730B8"/>
    <w:rsid w:val="0017384F"/>
    <w:rsid w:val="00174001"/>
    <w:rsid w:val="00174630"/>
    <w:rsid w:val="001773A7"/>
    <w:rsid w:val="00177D27"/>
    <w:rsid w:val="001811B7"/>
    <w:rsid w:val="0018209F"/>
    <w:rsid w:val="001824E9"/>
    <w:rsid w:val="00182D4B"/>
    <w:rsid w:val="00184A07"/>
    <w:rsid w:val="0018506C"/>
    <w:rsid w:val="00185967"/>
    <w:rsid w:val="00185D7B"/>
    <w:rsid w:val="0018624C"/>
    <w:rsid w:val="00186E65"/>
    <w:rsid w:val="0019069C"/>
    <w:rsid w:val="00190C7D"/>
    <w:rsid w:val="00193749"/>
    <w:rsid w:val="001945B4"/>
    <w:rsid w:val="00194D83"/>
    <w:rsid w:val="00196177"/>
    <w:rsid w:val="001A13AD"/>
    <w:rsid w:val="001A1824"/>
    <w:rsid w:val="001A359C"/>
    <w:rsid w:val="001A50EA"/>
    <w:rsid w:val="001A600E"/>
    <w:rsid w:val="001A63B2"/>
    <w:rsid w:val="001A6F14"/>
    <w:rsid w:val="001A7C46"/>
    <w:rsid w:val="001B012F"/>
    <w:rsid w:val="001B0139"/>
    <w:rsid w:val="001B205E"/>
    <w:rsid w:val="001B2FB5"/>
    <w:rsid w:val="001B421A"/>
    <w:rsid w:val="001B5D20"/>
    <w:rsid w:val="001C0E91"/>
    <w:rsid w:val="001C27D1"/>
    <w:rsid w:val="001C311A"/>
    <w:rsid w:val="001C3984"/>
    <w:rsid w:val="001C4C72"/>
    <w:rsid w:val="001C544C"/>
    <w:rsid w:val="001C59BF"/>
    <w:rsid w:val="001C5E3D"/>
    <w:rsid w:val="001C6C9F"/>
    <w:rsid w:val="001D0F42"/>
    <w:rsid w:val="001D24A5"/>
    <w:rsid w:val="001D2E00"/>
    <w:rsid w:val="001D611D"/>
    <w:rsid w:val="001D6BCA"/>
    <w:rsid w:val="001D7DF8"/>
    <w:rsid w:val="001D7F15"/>
    <w:rsid w:val="001E0CED"/>
    <w:rsid w:val="001E17AE"/>
    <w:rsid w:val="001E2837"/>
    <w:rsid w:val="001E2D79"/>
    <w:rsid w:val="001E4271"/>
    <w:rsid w:val="001E4731"/>
    <w:rsid w:val="001F0111"/>
    <w:rsid w:val="001F0D06"/>
    <w:rsid w:val="001F230E"/>
    <w:rsid w:val="001F2565"/>
    <w:rsid w:val="001F3588"/>
    <w:rsid w:val="001F3986"/>
    <w:rsid w:val="001F419B"/>
    <w:rsid w:val="001F6AA4"/>
    <w:rsid w:val="002014B8"/>
    <w:rsid w:val="0020362C"/>
    <w:rsid w:val="00205FC0"/>
    <w:rsid w:val="00206351"/>
    <w:rsid w:val="00206F45"/>
    <w:rsid w:val="00210E22"/>
    <w:rsid w:val="00211258"/>
    <w:rsid w:val="00211553"/>
    <w:rsid w:val="00211B95"/>
    <w:rsid w:val="00211EF7"/>
    <w:rsid w:val="0021232D"/>
    <w:rsid w:val="002138D9"/>
    <w:rsid w:val="00214FBD"/>
    <w:rsid w:val="00216AB9"/>
    <w:rsid w:val="002171DA"/>
    <w:rsid w:val="002200C9"/>
    <w:rsid w:val="002205DA"/>
    <w:rsid w:val="002217A0"/>
    <w:rsid w:val="00222854"/>
    <w:rsid w:val="00224DE7"/>
    <w:rsid w:val="00224E44"/>
    <w:rsid w:val="00224FBF"/>
    <w:rsid w:val="00225381"/>
    <w:rsid w:val="002262E3"/>
    <w:rsid w:val="00226343"/>
    <w:rsid w:val="00226B9C"/>
    <w:rsid w:val="00227480"/>
    <w:rsid w:val="0023032F"/>
    <w:rsid w:val="00230644"/>
    <w:rsid w:val="002314A5"/>
    <w:rsid w:val="0023271C"/>
    <w:rsid w:val="002336C9"/>
    <w:rsid w:val="002347B4"/>
    <w:rsid w:val="002351DE"/>
    <w:rsid w:val="002374FD"/>
    <w:rsid w:val="00241773"/>
    <w:rsid w:val="00241964"/>
    <w:rsid w:val="00242306"/>
    <w:rsid w:val="002434FE"/>
    <w:rsid w:val="0024350E"/>
    <w:rsid w:val="00243685"/>
    <w:rsid w:val="002438C0"/>
    <w:rsid w:val="00244A1E"/>
    <w:rsid w:val="00247FF9"/>
    <w:rsid w:val="00250117"/>
    <w:rsid w:val="002507ED"/>
    <w:rsid w:val="0025144F"/>
    <w:rsid w:val="00251D0D"/>
    <w:rsid w:val="00251DFA"/>
    <w:rsid w:val="0025594A"/>
    <w:rsid w:val="00257425"/>
    <w:rsid w:val="00257651"/>
    <w:rsid w:val="002607B8"/>
    <w:rsid w:val="00260989"/>
    <w:rsid w:val="00261A86"/>
    <w:rsid w:val="002632AB"/>
    <w:rsid w:val="00263B17"/>
    <w:rsid w:val="00264B40"/>
    <w:rsid w:val="00265698"/>
    <w:rsid w:val="00267C03"/>
    <w:rsid w:val="0027024E"/>
    <w:rsid w:val="00271166"/>
    <w:rsid w:val="002711FB"/>
    <w:rsid w:val="00271606"/>
    <w:rsid w:val="00271EBE"/>
    <w:rsid w:val="00273C04"/>
    <w:rsid w:val="00273EDB"/>
    <w:rsid w:val="00275DC7"/>
    <w:rsid w:val="002832D5"/>
    <w:rsid w:val="00285BBE"/>
    <w:rsid w:val="0028653B"/>
    <w:rsid w:val="0028694D"/>
    <w:rsid w:val="00286E29"/>
    <w:rsid w:val="002872CE"/>
    <w:rsid w:val="002918CB"/>
    <w:rsid w:val="00291ECB"/>
    <w:rsid w:val="00291F6A"/>
    <w:rsid w:val="002920EE"/>
    <w:rsid w:val="002944C8"/>
    <w:rsid w:val="002959B2"/>
    <w:rsid w:val="002963CF"/>
    <w:rsid w:val="002A0969"/>
    <w:rsid w:val="002A109F"/>
    <w:rsid w:val="002A1343"/>
    <w:rsid w:val="002A1AD9"/>
    <w:rsid w:val="002A21C6"/>
    <w:rsid w:val="002A258F"/>
    <w:rsid w:val="002A32CD"/>
    <w:rsid w:val="002A3815"/>
    <w:rsid w:val="002A7C44"/>
    <w:rsid w:val="002B1A84"/>
    <w:rsid w:val="002B28C8"/>
    <w:rsid w:val="002B3CA9"/>
    <w:rsid w:val="002B3DDA"/>
    <w:rsid w:val="002B47A6"/>
    <w:rsid w:val="002B5166"/>
    <w:rsid w:val="002B636D"/>
    <w:rsid w:val="002B6ECC"/>
    <w:rsid w:val="002B7575"/>
    <w:rsid w:val="002B7EB1"/>
    <w:rsid w:val="002C1C54"/>
    <w:rsid w:val="002C3F1F"/>
    <w:rsid w:val="002C571F"/>
    <w:rsid w:val="002C6929"/>
    <w:rsid w:val="002C69A6"/>
    <w:rsid w:val="002C6C17"/>
    <w:rsid w:val="002D0581"/>
    <w:rsid w:val="002D28B9"/>
    <w:rsid w:val="002D3386"/>
    <w:rsid w:val="002D4A2B"/>
    <w:rsid w:val="002D7413"/>
    <w:rsid w:val="002E0166"/>
    <w:rsid w:val="002E1174"/>
    <w:rsid w:val="002E5526"/>
    <w:rsid w:val="002E5760"/>
    <w:rsid w:val="002E5F1C"/>
    <w:rsid w:val="002F2B5F"/>
    <w:rsid w:val="002F4C8A"/>
    <w:rsid w:val="002F596A"/>
    <w:rsid w:val="002F5F70"/>
    <w:rsid w:val="002F73D6"/>
    <w:rsid w:val="002F7780"/>
    <w:rsid w:val="00304FD6"/>
    <w:rsid w:val="00307261"/>
    <w:rsid w:val="003105ED"/>
    <w:rsid w:val="0031152D"/>
    <w:rsid w:val="00311B79"/>
    <w:rsid w:val="00311E3A"/>
    <w:rsid w:val="00312E0F"/>
    <w:rsid w:val="00313597"/>
    <w:rsid w:val="003155D8"/>
    <w:rsid w:val="00315963"/>
    <w:rsid w:val="00320BFA"/>
    <w:rsid w:val="00321054"/>
    <w:rsid w:val="00322B25"/>
    <w:rsid w:val="0032350A"/>
    <w:rsid w:val="00325F6C"/>
    <w:rsid w:val="0032615E"/>
    <w:rsid w:val="00327B76"/>
    <w:rsid w:val="003314E1"/>
    <w:rsid w:val="0033193D"/>
    <w:rsid w:val="003324B9"/>
    <w:rsid w:val="00332543"/>
    <w:rsid w:val="00332DB4"/>
    <w:rsid w:val="00334494"/>
    <w:rsid w:val="00335F66"/>
    <w:rsid w:val="00336D3A"/>
    <w:rsid w:val="00337111"/>
    <w:rsid w:val="00337AE2"/>
    <w:rsid w:val="00337B77"/>
    <w:rsid w:val="00337E55"/>
    <w:rsid w:val="00337E62"/>
    <w:rsid w:val="00340570"/>
    <w:rsid w:val="00340794"/>
    <w:rsid w:val="003435F5"/>
    <w:rsid w:val="003451BB"/>
    <w:rsid w:val="00345760"/>
    <w:rsid w:val="00346238"/>
    <w:rsid w:val="003468B6"/>
    <w:rsid w:val="00347BEE"/>
    <w:rsid w:val="00352216"/>
    <w:rsid w:val="003523D5"/>
    <w:rsid w:val="00352920"/>
    <w:rsid w:val="00352F23"/>
    <w:rsid w:val="00353360"/>
    <w:rsid w:val="0035351D"/>
    <w:rsid w:val="003538C9"/>
    <w:rsid w:val="00353AB5"/>
    <w:rsid w:val="00356016"/>
    <w:rsid w:val="00356E6C"/>
    <w:rsid w:val="00356EDD"/>
    <w:rsid w:val="00357F86"/>
    <w:rsid w:val="0036055A"/>
    <w:rsid w:val="003651F6"/>
    <w:rsid w:val="00365B93"/>
    <w:rsid w:val="00366C7B"/>
    <w:rsid w:val="00366DB8"/>
    <w:rsid w:val="00367509"/>
    <w:rsid w:val="00367B42"/>
    <w:rsid w:val="0037054A"/>
    <w:rsid w:val="00370BE7"/>
    <w:rsid w:val="00373739"/>
    <w:rsid w:val="00374F45"/>
    <w:rsid w:val="003803FB"/>
    <w:rsid w:val="00380BAD"/>
    <w:rsid w:val="00384411"/>
    <w:rsid w:val="0038463C"/>
    <w:rsid w:val="00384704"/>
    <w:rsid w:val="00384DA5"/>
    <w:rsid w:val="00386726"/>
    <w:rsid w:val="003868B3"/>
    <w:rsid w:val="00386CBE"/>
    <w:rsid w:val="00387023"/>
    <w:rsid w:val="003920EA"/>
    <w:rsid w:val="0039219C"/>
    <w:rsid w:val="00393CEF"/>
    <w:rsid w:val="003941B8"/>
    <w:rsid w:val="00396014"/>
    <w:rsid w:val="00396C12"/>
    <w:rsid w:val="00396E4D"/>
    <w:rsid w:val="003971FE"/>
    <w:rsid w:val="00397E18"/>
    <w:rsid w:val="003A01DE"/>
    <w:rsid w:val="003A1EF4"/>
    <w:rsid w:val="003A362B"/>
    <w:rsid w:val="003A3B82"/>
    <w:rsid w:val="003A5A29"/>
    <w:rsid w:val="003B19D2"/>
    <w:rsid w:val="003B2036"/>
    <w:rsid w:val="003B2628"/>
    <w:rsid w:val="003B51A7"/>
    <w:rsid w:val="003B573B"/>
    <w:rsid w:val="003C2328"/>
    <w:rsid w:val="003C25A2"/>
    <w:rsid w:val="003C2683"/>
    <w:rsid w:val="003C6A6E"/>
    <w:rsid w:val="003D1B5F"/>
    <w:rsid w:val="003D2654"/>
    <w:rsid w:val="003D4287"/>
    <w:rsid w:val="003D4EE5"/>
    <w:rsid w:val="003D5EFE"/>
    <w:rsid w:val="003D69C6"/>
    <w:rsid w:val="003D6C68"/>
    <w:rsid w:val="003D6F07"/>
    <w:rsid w:val="003D7580"/>
    <w:rsid w:val="003E2A69"/>
    <w:rsid w:val="003E419E"/>
    <w:rsid w:val="003E4D59"/>
    <w:rsid w:val="003E5663"/>
    <w:rsid w:val="003E69C5"/>
    <w:rsid w:val="003F059F"/>
    <w:rsid w:val="003F1D05"/>
    <w:rsid w:val="003F2F40"/>
    <w:rsid w:val="003F4693"/>
    <w:rsid w:val="003F5030"/>
    <w:rsid w:val="003F6ED1"/>
    <w:rsid w:val="00400040"/>
    <w:rsid w:val="0040006B"/>
    <w:rsid w:val="00401B6C"/>
    <w:rsid w:val="00402840"/>
    <w:rsid w:val="0040295D"/>
    <w:rsid w:val="00406C92"/>
    <w:rsid w:val="00410F2A"/>
    <w:rsid w:val="004166CB"/>
    <w:rsid w:val="0041782E"/>
    <w:rsid w:val="004251FB"/>
    <w:rsid w:val="0042711B"/>
    <w:rsid w:val="00427374"/>
    <w:rsid w:val="00427913"/>
    <w:rsid w:val="00427A49"/>
    <w:rsid w:val="0043072B"/>
    <w:rsid w:val="00431692"/>
    <w:rsid w:val="00432FB3"/>
    <w:rsid w:val="004330AB"/>
    <w:rsid w:val="004332B8"/>
    <w:rsid w:val="0043362C"/>
    <w:rsid w:val="00433FE2"/>
    <w:rsid w:val="0043684D"/>
    <w:rsid w:val="00437B12"/>
    <w:rsid w:val="00437B88"/>
    <w:rsid w:val="004419E0"/>
    <w:rsid w:val="0044236D"/>
    <w:rsid w:val="00442E2A"/>
    <w:rsid w:val="0044415B"/>
    <w:rsid w:val="00444D12"/>
    <w:rsid w:val="004456DD"/>
    <w:rsid w:val="004458A8"/>
    <w:rsid w:val="00446449"/>
    <w:rsid w:val="00446F27"/>
    <w:rsid w:val="00447934"/>
    <w:rsid w:val="00447B7E"/>
    <w:rsid w:val="00451D44"/>
    <w:rsid w:val="00453310"/>
    <w:rsid w:val="0045562A"/>
    <w:rsid w:val="004556C5"/>
    <w:rsid w:val="00456A96"/>
    <w:rsid w:val="004615E4"/>
    <w:rsid w:val="00464B80"/>
    <w:rsid w:val="00466407"/>
    <w:rsid w:val="00470877"/>
    <w:rsid w:val="00470C5F"/>
    <w:rsid w:val="0047181A"/>
    <w:rsid w:val="00473AE1"/>
    <w:rsid w:val="004742F4"/>
    <w:rsid w:val="0047646D"/>
    <w:rsid w:val="0048151C"/>
    <w:rsid w:val="00481717"/>
    <w:rsid w:val="004848BB"/>
    <w:rsid w:val="0048543D"/>
    <w:rsid w:val="00486860"/>
    <w:rsid w:val="00487321"/>
    <w:rsid w:val="00491251"/>
    <w:rsid w:val="00491EA0"/>
    <w:rsid w:val="0049280E"/>
    <w:rsid w:val="004942F0"/>
    <w:rsid w:val="00495DE1"/>
    <w:rsid w:val="00495E06"/>
    <w:rsid w:val="004A0BAE"/>
    <w:rsid w:val="004A0F21"/>
    <w:rsid w:val="004A2224"/>
    <w:rsid w:val="004A2364"/>
    <w:rsid w:val="004A434C"/>
    <w:rsid w:val="004A4702"/>
    <w:rsid w:val="004A495E"/>
    <w:rsid w:val="004A6839"/>
    <w:rsid w:val="004A6A02"/>
    <w:rsid w:val="004A7405"/>
    <w:rsid w:val="004A7773"/>
    <w:rsid w:val="004B147F"/>
    <w:rsid w:val="004B3B66"/>
    <w:rsid w:val="004B3F2C"/>
    <w:rsid w:val="004C09A0"/>
    <w:rsid w:val="004C0D99"/>
    <w:rsid w:val="004C32BD"/>
    <w:rsid w:val="004C6ACC"/>
    <w:rsid w:val="004C7BC8"/>
    <w:rsid w:val="004D0A26"/>
    <w:rsid w:val="004D0EC5"/>
    <w:rsid w:val="004D3B41"/>
    <w:rsid w:val="004D3BCD"/>
    <w:rsid w:val="004D3F2D"/>
    <w:rsid w:val="004D5FB7"/>
    <w:rsid w:val="004D72DA"/>
    <w:rsid w:val="004D7E0D"/>
    <w:rsid w:val="004E0B60"/>
    <w:rsid w:val="004E0D48"/>
    <w:rsid w:val="004E16D6"/>
    <w:rsid w:val="004E1ECD"/>
    <w:rsid w:val="004E337C"/>
    <w:rsid w:val="004E41D9"/>
    <w:rsid w:val="004E443E"/>
    <w:rsid w:val="004E55EA"/>
    <w:rsid w:val="004E5780"/>
    <w:rsid w:val="004E6262"/>
    <w:rsid w:val="004E698D"/>
    <w:rsid w:val="004F0071"/>
    <w:rsid w:val="004F1236"/>
    <w:rsid w:val="004F2033"/>
    <w:rsid w:val="004F2550"/>
    <w:rsid w:val="004F3686"/>
    <w:rsid w:val="004F3F08"/>
    <w:rsid w:val="004F4F14"/>
    <w:rsid w:val="004F5269"/>
    <w:rsid w:val="004F5C19"/>
    <w:rsid w:val="004F60AB"/>
    <w:rsid w:val="004F65B2"/>
    <w:rsid w:val="004F7218"/>
    <w:rsid w:val="00500644"/>
    <w:rsid w:val="00501BBE"/>
    <w:rsid w:val="0050244F"/>
    <w:rsid w:val="005056DB"/>
    <w:rsid w:val="00510D55"/>
    <w:rsid w:val="005111F1"/>
    <w:rsid w:val="00512B66"/>
    <w:rsid w:val="00513BDB"/>
    <w:rsid w:val="0051572C"/>
    <w:rsid w:val="00516202"/>
    <w:rsid w:val="00517441"/>
    <w:rsid w:val="00517FDE"/>
    <w:rsid w:val="0052145B"/>
    <w:rsid w:val="005217FB"/>
    <w:rsid w:val="00521AA6"/>
    <w:rsid w:val="00522858"/>
    <w:rsid w:val="00523569"/>
    <w:rsid w:val="005235EC"/>
    <w:rsid w:val="00525208"/>
    <w:rsid w:val="005258E5"/>
    <w:rsid w:val="00525CC5"/>
    <w:rsid w:val="00526ED2"/>
    <w:rsid w:val="00530512"/>
    <w:rsid w:val="00530538"/>
    <w:rsid w:val="00531173"/>
    <w:rsid w:val="005328FD"/>
    <w:rsid w:val="00532FEA"/>
    <w:rsid w:val="005339EB"/>
    <w:rsid w:val="0053414F"/>
    <w:rsid w:val="00534A34"/>
    <w:rsid w:val="00534C1D"/>
    <w:rsid w:val="00534D03"/>
    <w:rsid w:val="005355D8"/>
    <w:rsid w:val="00535635"/>
    <w:rsid w:val="005359D2"/>
    <w:rsid w:val="00535ED7"/>
    <w:rsid w:val="005376B3"/>
    <w:rsid w:val="005400F0"/>
    <w:rsid w:val="005403D4"/>
    <w:rsid w:val="00542AB5"/>
    <w:rsid w:val="005448A8"/>
    <w:rsid w:val="005473D5"/>
    <w:rsid w:val="005476AD"/>
    <w:rsid w:val="00550CDB"/>
    <w:rsid w:val="00551BCD"/>
    <w:rsid w:val="0055236A"/>
    <w:rsid w:val="0055521E"/>
    <w:rsid w:val="00555AD9"/>
    <w:rsid w:val="00555B0C"/>
    <w:rsid w:val="00555BCC"/>
    <w:rsid w:val="00557BD8"/>
    <w:rsid w:val="00557F8A"/>
    <w:rsid w:val="0056081B"/>
    <w:rsid w:val="00560E5B"/>
    <w:rsid w:val="0056190E"/>
    <w:rsid w:val="005660BF"/>
    <w:rsid w:val="00566B08"/>
    <w:rsid w:val="0057230F"/>
    <w:rsid w:val="00574219"/>
    <w:rsid w:val="00577125"/>
    <w:rsid w:val="005824FD"/>
    <w:rsid w:val="00583A0D"/>
    <w:rsid w:val="0058480A"/>
    <w:rsid w:val="00584E95"/>
    <w:rsid w:val="00585200"/>
    <w:rsid w:val="005864D2"/>
    <w:rsid w:val="005900AA"/>
    <w:rsid w:val="0059334D"/>
    <w:rsid w:val="0059690D"/>
    <w:rsid w:val="005970EF"/>
    <w:rsid w:val="005A1D25"/>
    <w:rsid w:val="005A286C"/>
    <w:rsid w:val="005A32F4"/>
    <w:rsid w:val="005A4C13"/>
    <w:rsid w:val="005A51FB"/>
    <w:rsid w:val="005A5E02"/>
    <w:rsid w:val="005A5F60"/>
    <w:rsid w:val="005A5FB3"/>
    <w:rsid w:val="005B0051"/>
    <w:rsid w:val="005B0E92"/>
    <w:rsid w:val="005B28C4"/>
    <w:rsid w:val="005B4407"/>
    <w:rsid w:val="005B4CB5"/>
    <w:rsid w:val="005B5192"/>
    <w:rsid w:val="005B65FC"/>
    <w:rsid w:val="005B6FFA"/>
    <w:rsid w:val="005B7F1F"/>
    <w:rsid w:val="005C26B3"/>
    <w:rsid w:val="005C2850"/>
    <w:rsid w:val="005C633E"/>
    <w:rsid w:val="005D1175"/>
    <w:rsid w:val="005D2AEA"/>
    <w:rsid w:val="005D36D2"/>
    <w:rsid w:val="005D3F41"/>
    <w:rsid w:val="005D44CD"/>
    <w:rsid w:val="005D481D"/>
    <w:rsid w:val="005D4C26"/>
    <w:rsid w:val="005D7EE9"/>
    <w:rsid w:val="005E154C"/>
    <w:rsid w:val="005E1B00"/>
    <w:rsid w:val="005E1E17"/>
    <w:rsid w:val="005E3F8E"/>
    <w:rsid w:val="005E49D8"/>
    <w:rsid w:val="005E5A37"/>
    <w:rsid w:val="005E723E"/>
    <w:rsid w:val="005F41A4"/>
    <w:rsid w:val="005F4709"/>
    <w:rsid w:val="005F625C"/>
    <w:rsid w:val="005F7528"/>
    <w:rsid w:val="005F7843"/>
    <w:rsid w:val="005F7CC1"/>
    <w:rsid w:val="006014D3"/>
    <w:rsid w:val="006019B5"/>
    <w:rsid w:val="00602297"/>
    <w:rsid w:val="006027DA"/>
    <w:rsid w:val="006050DA"/>
    <w:rsid w:val="00605E06"/>
    <w:rsid w:val="00606006"/>
    <w:rsid w:val="00607548"/>
    <w:rsid w:val="00607B9D"/>
    <w:rsid w:val="006114FC"/>
    <w:rsid w:val="00614B47"/>
    <w:rsid w:val="0061649A"/>
    <w:rsid w:val="00616807"/>
    <w:rsid w:val="00617B86"/>
    <w:rsid w:val="006212DE"/>
    <w:rsid w:val="006214AA"/>
    <w:rsid w:val="0062178E"/>
    <w:rsid w:val="00621EEF"/>
    <w:rsid w:val="00621EF0"/>
    <w:rsid w:val="0062248A"/>
    <w:rsid w:val="006229A9"/>
    <w:rsid w:val="00627DAA"/>
    <w:rsid w:val="0063067B"/>
    <w:rsid w:val="0063130F"/>
    <w:rsid w:val="00632405"/>
    <w:rsid w:val="00634485"/>
    <w:rsid w:val="00634DD4"/>
    <w:rsid w:val="006365EF"/>
    <w:rsid w:val="00640AE0"/>
    <w:rsid w:val="0064351D"/>
    <w:rsid w:val="00643C40"/>
    <w:rsid w:val="00643CCD"/>
    <w:rsid w:val="00643FB6"/>
    <w:rsid w:val="00646353"/>
    <w:rsid w:val="00647E63"/>
    <w:rsid w:val="00651F8F"/>
    <w:rsid w:val="00653182"/>
    <w:rsid w:val="00653AC4"/>
    <w:rsid w:val="006546AE"/>
    <w:rsid w:val="0065494B"/>
    <w:rsid w:val="00655D03"/>
    <w:rsid w:val="00656F26"/>
    <w:rsid w:val="00664699"/>
    <w:rsid w:val="00665004"/>
    <w:rsid w:val="006650AF"/>
    <w:rsid w:val="006656D8"/>
    <w:rsid w:val="00666642"/>
    <w:rsid w:val="006668EE"/>
    <w:rsid w:val="00670713"/>
    <w:rsid w:val="00672730"/>
    <w:rsid w:val="00672F37"/>
    <w:rsid w:val="00675444"/>
    <w:rsid w:val="00675D55"/>
    <w:rsid w:val="00675F46"/>
    <w:rsid w:val="0067684B"/>
    <w:rsid w:val="00676A24"/>
    <w:rsid w:val="00677F18"/>
    <w:rsid w:val="0068112D"/>
    <w:rsid w:val="00682514"/>
    <w:rsid w:val="00682A62"/>
    <w:rsid w:val="00682BE6"/>
    <w:rsid w:val="00684829"/>
    <w:rsid w:val="006879EA"/>
    <w:rsid w:val="006901CB"/>
    <w:rsid w:val="0069752A"/>
    <w:rsid w:val="006A12BB"/>
    <w:rsid w:val="006A13CF"/>
    <w:rsid w:val="006A1C04"/>
    <w:rsid w:val="006A24CC"/>
    <w:rsid w:val="006A5A7E"/>
    <w:rsid w:val="006A68BB"/>
    <w:rsid w:val="006A7D91"/>
    <w:rsid w:val="006B07A8"/>
    <w:rsid w:val="006B617F"/>
    <w:rsid w:val="006B6AD9"/>
    <w:rsid w:val="006B7B04"/>
    <w:rsid w:val="006B7D73"/>
    <w:rsid w:val="006B7E89"/>
    <w:rsid w:val="006B7F8B"/>
    <w:rsid w:val="006C1311"/>
    <w:rsid w:val="006C324A"/>
    <w:rsid w:val="006C3C0C"/>
    <w:rsid w:val="006C6F74"/>
    <w:rsid w:val="006D08F4"/>
    <w:rsid w:val="006D0A70"/>
    <w:rsid w:val="006D2197"/>
    <w:rsid w:val="006D7B05"/>
    <w:rsid w:val="006E09FF"/>
    <w:rsid w:val="006E0D87"/>
    <w:rsid w:val="006E3027"/>
    <w:rsid w:val="006E42C5"/>
    <w:rsid w:val="006E6389"/>
    <w:rsid w:val="006E6A8B"/>
    <w:rsid w:val="006E7142"/>
    <w:rsid w:val="006F0577"/>
    <w:rsid w:val="006F2092"/>
    <w:rsid w:val="006F24CD"/>
    <w:rsid w:val="006F30F8"/>
    <w:rsid w:val="006F3213"/>
    <w:rsid w:val="006F3D50"/>
    <w:rsid w:val="006F59AC"/>
    <w:rsid w:val="006F5BB0"/>
    <w:rsid w:val="006F705B"/>
    <w:rsid w:val="006F7DDC"/>
    <w:rsid w:val="007029FB"/>
    <w:rsid w:val="0070335E"/>
    <w:rsid w:val="00703444"/>
    <w:rsid w:val="00703A1F"/>
    <w:rsid w:val="00706343"/>
    <w:rsid w:val="0070663F"/>
    <w:rsid w:val="00706CC8"/>
    <w:rsid w:val="0070703E"/>
    <w:rsid w:val="0070741A"/>
    <w:rsid w:val="00707983"/>
    <w:rsid w:val="00710262"/>
    <w:rsid w:val="00711E44"/>
    <w:rsid w:val="007145AB"/>
    <w:rsid w:val="00714AE8"/>
    <w:rsid w:val="00715896"/>
    <w:rsid w:val="00716A17"/>
    <w:rsid w:val="00716CFB"/>
    <w:rsid w:val="007174FB"/>
    <w:rsid w:val="00717A7B"/>
    <w:rsid w:val="00720150"/>
    <w:rsid w:val="007210D1"/>
    <w:rsid w:val="00722588"/>
    <w:rsid w:val="00722DE3"/>
    <w:rsid w:val="00722E4C"/>
    <w:rsid w:val="007246F0"/>
    <w:rsid w:val="007261F3"/>
    <w:rsid w:val="00726D9B"/>
    <w:rsid w:val="007306DC"/>
    <w:rsid w:val="007336E7"/>
    <w:rsid w:val="007339A1"/>
    <w:rsid w:val="00734167"/>
    <w:rsid w:val="00735773"/>
    <w:rsid w:val="00736C06"/>
    <w:rsid w:val="007373A9"/>
    <w:rsid w:val="00737D38"/>
    <w:rsid w:val="007403AD"/>
    <w:rsid w:val="00740902"/>
    <w:rsid w:val="007410CB"/>
    <w:rsid w:val="00741696"/>
    <w:rsid w:val="00741A92"/>
    <w:rsid w:val="007426AE"/>
    <w:rsid w:val="007441D8"/>
    <w:rsid w:val="0074498C"/>
    <w:rsid w:val="00744CED"/>
    <w:rsid w:val="00745ACE"/>
    <w:rsid w:val="00746468"/>
    <w:rsid w:val="007471DF"/>
    <w:rsid w:val="00747D53"/>
    <w:rsid w:val="0075031E"/>
    <w:rsid w:val="0075210E"/>
    <w:rsid w:val="00753058"/>
    <w:rsid w:val="00753932"/>
    <w:rsid w:val="00754D76"/>
    <w:rsid w:val="00755F68"/>
    <w:rsid w:val="00762AEA"/>
    <w:rsid w:val="00762FD7"/>
    <w:rsid w:val="00763A7B"/>
    <w:rsid w:val="00763B89"/>
    <w:rsid w:val="00763F87"/>
    <w:rsid w:val="007653E6"/>
    <w:rsid w:val="007658D8"/>
    <w:rsid w:val="007676FE"/>
    <w:rsid w:val="00767C47"/>
    <w:rsid w:val="0077031C"/>
    <w:rsid w:val="00770958"/>
    <w:rsid w:val="00770A39"/>
    <w:rsid w:val="00771A90"/>
    <w:rsid w:val="00772F5D"/>
    <w:rsid w:val="00773501"/>
    <w:rsid w:val="00774020"/>
    <w:rsid w:val="00774988"/>
    <w:rsid w:val="0077503C"/>
    <w:rsid w:val="007769FE"/>
    <w:rsid w:val="00776D3B"/>
    <w:rsid w:val="00776F73"/>
    <w:rsid w:val="007777C7"/>
    <w:rsid w:val="00777A02"/>
    <w:rsid w:val="0078234C"/>
    <w:rsid w:val="007824BA"/>
    <w:rsid w:val="00782733"/>
    <w:rsid w:val="0078425E"/>
    <w:rsid w:val="007847E8"/>
    <w:rsid w:val="00786E62"/>
    <w:rsid w:val="007879CE"/>
    <w:rsid w:val="00787B37"/>
    <w:rsid w:val="007900B2"/>
    <w:rsid w:val="007904D9"/>
    <w:rsid w:val="00791CE5"/>
    <w:rsid w:val="0079352B"/>
    <w:rsid w:val="00793662"/>
    <w:rsid w:val="007947A9"/>
    <w:rsid w:val="00796DEB"/>
    <w:rsid w:val="007A0350"/>
    <w:rsid w:val="007A0A39"/>
    <w:rsid w:val="007A15D7"/>
    <w:rsid w:val="007A289D"/>
    <w:rsid w:val="007A3A10"/>
    <w:rsid w:val="007A3EF4"/>
    <w:rsid w:val="007A48BE"/>
    <w:rsid w:val="007A59C5"/>
    <w:rsid w:val="007A59C7"/>
    <w:rsid w:val="007A5B25"/>
    <w:rsid w:val="007A7700"/>
    <w:rsid w:val="007A7743"/>
    <w:rsid w:val="007A7FDB"/>
    <w:rsid w:val="007B017E"/>
    <w:rsid w:val="007B027E"/>
    <w:rsid w:val="007B09E3"/>
    <w:rsid w:val="007B14E6"/>
    <w:rsid w:val="007B1539"/>
    <w:rsid w:val="007B168A"/>
    <w:rsid w:val="007B1A7A"/>
    <w:rsid w:val="007B282D"/>
    <w:rsid w:val="007B2EB8"/>
    <w:rsid w:val="007B34FB"/>
    <w:rsid w:val="007B3A16"/>
    <w:rsid w:val="007B5884"/>
    <w:rsid w:val="007B5EE3"/>
    <w:rsid w:val="007B6AAF"/>
    <w:rsid w:val="007B7AE8"/>
    <w:rsid w:val="007B7F36"/>
    <w:rsid w:val="007C1115"/>
    <w:rsid w:val="007C3CF4"/>
    <w:rsid w:val="007C4A03"/>
    <w:rsid w:val="007C550C"/>
    <w:rsid w:val="007C5C03"/>
    <w:rsid w:val="007C692C"/>
    <w:rsid w:val="007C6F72"/>
    <w:rsid w:val="007C7083"/>
    <w:rsid w:val="007D0249"/>
    <w:rsid w:val="007D1060"/>
    <w:rsid w:val="007D437E"/>
    <w:rsid w:val="007D45FB"/>
    <w:rsid w:val="007D4BA5"/>
    <w:rsid w:val="007D4E07"/>
    <w:rsid w:val="007D5397"/>
    <w:rsid w:val="007D56DD"/>
    <w:rsid w:val="007D5F4A"/>
    <w:rsid w:val="007D6E65"/>
    <w:rsid w:val="007E1FF4"/>
    <w:rsid w:val="007E2BC8"/>
    <w:rsid w:val="007E2E9A"/>
    <w:rsid w:val="007E4089"/>
    <w:rsid w:val="007E629D"/>
    <w:rsid w:val="007E64B1"/>
    <w:rsid w:val="007E79BE"/>
    <w:rsid w:val="007F4015"/>
    <w:rsid w:val="007F42AA"/>
    <w:rsid w:val="007F4D7C"/>
    <w:rsid w:val="007F65AC"/>
    <w:rsid w:val="00801718"/>
    <w:rsid w:val="00803B0F"/>
    <w:rsid w:val="00803F49"/>
    <w:rsid w:val="00803FE2"/>
    <w:rsid w:val="008046B9"/>
    <w:rsid w:val="00810912"/>
    <w:rsid w:val="00811078"/>
    <w:rsid w:val="008110D0"/>
    <w:rsid w:val="00812727"/>
    <w:rsid w:val="00815CE5"/>
    <w:rsid w:val="00816204"/>
    <w:rsid w:val="008163D4"/>
    <w:rsid w:val="00816BD1"/>
    <w:rsid w:val="00820B59"/>
    <w:rsid w:val="00821770"/>
    <w:rsid w:val="008226FB"/>
    <w:rsid w:val="00824885"/>
    <w:rsid w:val="00824C0A"/>
    <w:rsid w:val="00824E7B"/>
    <w:rsid w:val="008250B6"/>
    <w:rsid w:val="00826A7C"/>
    <w:rsid w:val="0083045D"/>
    <w:rsid w:val="00830651"/>
    <w:rsid w:val="008324F6"/>
    <w:rsid w:val="008336E9"/>
    <w:rsid w:val="008356EA"/>
    <w:rsid w:val="00836D3E"/>
    <w:rsid w:val="008433D4"/>
    <w:rsid w:val="00845BDD"/>
    <w:rsid w:val="0084607D"/>
    <w:rsid w:val="008469C6"/>
    <w:rsid w:val="008478A9"/>
    <w:rsid w:val="008478C1"/>
    <w:rsid w:val="008506CB"/>
    <w:rsid w:val="00853977"/>
    <w:rsid w:val="00854E15"/>
    <w:rsid w:val="0085626D"/>
    <w:rsid w:val="008568D9"/>
    <w:rsid w:val="008579D9"/>
    <w:rsid w:val="00857A7B"/>
    <w:rsid w:val="008608C0"/>
    <w:rsid w:val="00861D7D"/>
    <w:rsid w:val="008631C7"/>
    <w:rsid w:val="00865AEE"/>
    <w:rsid w:val="0086610A"/>
    <w:rsid w:val="008663D1"/>
    <w:rsid w:val="00866EE9"/>
    <w:rsid w:val="008671ED"/>
    <w:rsid w:val="00867D1F"/>
    <w:rsid w:val="00870EAF"/>
    <w:rsid w:val="00870EDF"/>
    <w:rsid w:val="008718AB"/>
    <w:rsid w:val="008718F3"/>
    <w:rsid w:val="00872BAD"/>
    <w:rsid w:val="0087350A"/>
    <w:rsid w:val="0087719B"/>
    <w:rsid w:val="00877682"/>
    <w:rsid w:val="00881311"/>
    <w:rsid w:val="00881D2E"/>
    <w:rsid w:val="00883753"/>
    <w:rsid w:val="008846E7"/>
    <w:rsid w:val="00886107"/>
    <w:rsid w:val="00886F62"/>
    <w:rsid w:val="00890F12"/>
    <w:rsid w:val="00892341"/>
    <w:rsid w:val="00892AFC"/>
    <w:rsid w:val="008947C2"/>
    <w:rsid w:val="008958D6"/>
    <w:rsid w:val="00895D85"/>
    <w:rsid w:val="00896292"/>
    <w:rsid w:val="00897EFB"/>
    <w:rsid w:val="008A07E0"/>
    <w:rsid w:val="008A111F"/>
    <w:rsid w:val="008A191D"/>
    <w:rsid w:val="008A19AF"/>
    <w:rsid w:val="008A205C"/>
    <w:rsid w:val="008A2334"/>
    <w:rsid w:val="008A24CB"/>
    <w:rsid w:val="008A406C"/>
    <w:rsid w:val="008A4504"/>
    <w:rsid w:val="008A4658"/>
    <w:rsid w:val="008A7D19"/>
    <w:rsid w:val="008B0246"/>
    <w:rsid w:val="008B06F4"/>
    <w:rsid w:val="008B0C8C"/>
    <w:rsid w:val="008B1B90"/>
    <w:rsid w:val="008B1CDA"/>
    <w:rsid w:val="008B1D1E"/>
    <w:rsid w:val="008B2364"/>
    <w:rsid w:val="008B23CF"/>
    <w:rsid w:val="008B479C"/>
    <w:rsid w:val="008B4DF2"/>
    <w:rsid w:val="008B5C30"/>
    <w:rsid w:val="008B6FD0"/>
    <w:rsid w:val="008C07A9"/>
    <w:rsid w:val="008C2700"/>
    <w:rsid w:val="008C38D3"/>
    <w:rsid w:val="008C4DB0"/>
    <w:rsid w:val="008D0DCA"/>
    <w:rsid w:val="008D1525"/>
    <w:rsid w:val="008D1526"/>
    <w:rsid w:val="008D27A8"/>
    <w:rsid w:val="008D3C96"/>
    <w:rsid w:val="008D44A6"/>
    <w:rsid w:val="008D4E1F"/>
    <w:rsid w:val="008D5702"/>
    <w:rsid w:val="008D601C"/>
    <w:rsid w:val="008E32B1"/>
    <w:rsid w:val="008E3604"/>
    <w:rsid w:val="008E44B6"/>
    <w:rsid w:val="008E462A"/>
    <w:rsid w:val="008E5005"/>
    <w:rsid w:val="008E523B"/>
    <w:rsid w:val="008E6894"/>
    <w:rsid w:val="008E7EC8"/>
    <w:rsid w:val="008F0DFF"/>
    <w:rsid w:val="008F2CCB"/>
    <w:rsid w:val="008F3235"/>
    <w:rsid w:val="008F7269"/>
    <w:rsid w:val="008F7AC9"/>
    <w:rsid w:val="00901C10"/>
    <w:rsid w:val="009033A8"/>
    <w:rsid w:val="0090490D"/>
    <w:rsid w:val="00905E52"/>
    <w:rsid w:val="009072A8"/>
    <w:rsid w:val="00907650"/>
    <w:rsid w:val="00907AED"/>
    <w:rsid w:val="009103AD"/>
    <w:rsid w:val="0091053C"/>
    <w:rsid w:val="009111BD"/>
    <w:rsid w:val="009133F4"/>
    <w:rsid w:val="00913764"/>
    <w:rsid w:val="009138A9"/>
    <w:rsid w:val="00914F91"/>
    <w:rsid w:val="00915AE9"/>
    <w:rsid w:val="00915BEB"/>
    <w:rsid w:val="00916849"/>
    <w:rsid w:val="00920893"/>
    <w:rsid w:val="00920F9D"/>
    <w:rsid w:val="00921378"/>
    <w:rsid w:val="00921B3F"/>
    <w:rsid w:val="00921D03"/>
    <w:rsid w:val="00922CD4"/>
    <w:rsid w:val="00924578"/>
    <w:rsid w:val="00924F78"/>
    <w:rsid w:val="009250C6"/>
    <w:rsid w:val="009251FE"/>
    <w:rsid w:val="009252EB"/>
    <w:rsid w:val="00926B85"/>
    <w:rsid w:val="0092790B"/>
    <w:rsid w:val="009301DF"/>
    <w:rsid w:val="009311BD"/>
    <w:rsid w:val="009324AF"/>
    <w:rsid w:val="00932BBD"/>
    <w:rsid w:val="00934DF1"/>
    <w:rsid w:val="0093540B"/>
    <w:rsid w:val="009355D3"/>
    <w:rsid w:val="00940C2F"/>
    <w:rsid w:val="00941BD9"/>
    <w:rsid w:val="00942F93"/>
    <w:rsid w:val="009436C4"/>
    <w:rsid w:val="009439E1"/>
    <w:rsid w:val="00943B51"/>
    <w:rsid w:val="00943F9A"/>
    <w:rsid w:val="00944B64"/>
    <w:rsid w:val="00944EE8"/>
    <w:rsid w:val="00950909"/>
    <w:rsid w:val="00951028"/>
    <w:rsid w:val="009513C8"/>
    <w:rsid w:val="00952D27"/>
    <w:rsid w:val="00952D91"/>
    <w:rsid w:val="009549F5"/>
    <w:rsid w:val="00954E86"/>
    <w:rsid w:val="009571B0"/>
    <w:rsid w:val="00961185"/>
    <w:rsid w:val="00961D80"/>
    <w:rsid w:val="009626EB"/>
    <w:rsid w:val="00963A3E"/>
    <w:rsid w:val="0096507D"/>
    <w:rsid w:val="009653CE"/>
    <w:rsid w:val="00965F90"/>
    <w:rsid w:val="009678AC"/>
    <w:rsid w:val="009720D7"/>
    <w:rsid w:val="00974557"/>
    <w:rsid w:val="00975EB9"/>
    <w:rsid w:val="009760EC"/>
    <w:rsid w:val="009769F9"/>
    <w:rsid w:val="009810E4"/>
    <w:rsid w:val="00983762"/>
    <w:rsid w:val="00984C74"/>
    <w:rsid w:val="0098579C"/>
    <w:rsid w:val="00985E95"/>
    <w:rsid w:val="00987103"/>
    <w:rsid w:val="00991753"/>
    <w:rsid w:val="00991D13"/>
    <w:rsid w:val="0099398B"/>
    <w:rsid w:val="00996280"/>
    <w:rsid w:val="00996DD8"/>
    <w:rsid w:val="00997CF0"/>
    <w:rsid w:val="009A02C4"/>
    <w:rsid w:val="009A0491"/>
    <w:rsid w:val="009A12CE"/>
    <w:rsid w:val="009A1DD4"/>
    <w:rsid w:val="009A3FD6"/>
    <w:rsid w:val="009A57EB"/>
    <w:rsid w:val="009A7FA5"/>
    <w:rsid w:val="009B1E76"/>
    <w:rsid w:val="009B3454"/>
    <w:rsid w:val="009B34F6"/>
    <w:rsid w:val="009B45AD"/>
    <w:rsid w:val="009C0885"/>
    <w:rsid w:val="009C0912"/>
    <w:rsid w:val="009C0CA8"/>
    <w:rsid w:val="009C3B6D"/>
    <w:rsid w:val="009C4331"/>
    <w:rsid w:val="009C501D"/>
    <w:rsid w:val="009C62A2"/>
    <w:rsid w:val="009C6B94"/>
    <w:rsid w:val="009C731B"/>
    <w:rsid w:val="009D00F3"/>
    <w:rsid w:val="009D219F"/>
    <w:rsid w:val="009D27E8"/>
    <w:rsid w:val="009D5F0D"/>
    <w:rsid w:val="009D64E4"/>
    <w:rsid w:val="009D6BF5"/>
    <w:rsid w:val="009D6C31"/>
    <w:rsid w:val="009D7ED2"/>
    <w:rsid w:val="009E1199"/>
    <w:rsid w:val="009E2644"/>
    <w:rsid w:val="009E3983"/>
    <w:rsid w:val="009E4452"/>
    <w:rsid w:val="009E643E"/>
    <w:rsid w:val="009E6765"/>
    <w:rsid w:val="009E6F25"/>
    <w:rsid w:val="009E7DBD"/>
    <w:rsid w:val="009F0022"/>
    <w:rsid w:val="009F01AC"/>
    <w:rsid w:val="009F0375"/>
    <w:rsid w:val="009F2924"/>
    <w:rsid w:val="009F4B18"/>
    <w:rsid w:val="009F5815"/>
    <w:rsid w:val="009F5D0C"/>
    <w:rsid w:val="009F6CC3"/>
    <w:rsid w:val="009F7604"/>
    <w:rsid w:val="009F7E23"/>
    <w:rsid w:val="00A02595"/>
    <w:rsid w:val="00A02B17"/>
    <w:rsid w:val="00A03B4C"/>
    <w:rsid w:val="00A03E24"/>
    <w:rsid w:val="00A0545E"/>
    <w:rsid w:val="00A074AD"/>
    <w:rsid w:val="00A07874"/>
    <w:rsid w:val="00A1354C"/>
    <w:rsid w:val="00A16314"/>
    <w:rsid w:val="00A16C8C"/>
    <w:rsid w:val="00A17DB0"/>
    <w:rsid w:val="00A21B26"/>
    <w:rsid w:val="00A2541D"/>
    <w:rsid w:val="00A26A1A"/>
    <w:rsid w:val="00A26AEE"/>
    <w:rsid w:val="00A3139C"/>
    <w:rsid w:val="00A314EB"/>
    <w:rsid w:val="00A3255A"/>
    <w:rsid w:val="00A3331B"/>
    <w:rsid w:val="00A33506"/>
    <w:rsid w:val="00A345A9"/>
    <w:rsid w:val="00A34A89"/>
    <w:rsid w:val="00A350B3"/>
    <w:rsid w:val="00A367B6"/>
    <w:rsid w:val="00A428AC"/>
    <w:rsid w:val="00A456D0"/>
    <w:rsid w:val="00A45C08"/>
    <w:rsid w:val="00A4619A"/>
    <w:rsid w:val="00A470D3"/>
    <w:rsid w:val="00A4781B"/>
    <w:rsid w:val="00A47838"/>
    <w:rsid w:val="00A50AF3"/>
    <w:rsid w:val="00A517B6"/>
    <w:rsid w:val="00A534B9"/>
    <w:rsid w:val="00A5417F"/>
    <w:rsid w:val="00A556D8"/>
    <w:rsid w:val="00A558F2"/>
    <w:rsid w:val="00A5608D"/>
    <w:rsid w:val="00A5622C"/>
    <w:rsid w:val="00A56908"/>
    <w:rsid w:val="00A62E07"/>
    <w:rsid w:val="00A62FE2"/>
    <w:rsid w:val="00A7052C"/>
    <w:rsid w:val="00A70A42"/>
    <w:rsid w:val="00A71428"/>
    <w:rsid w:val="00A73A38"/>
    <w:rsid w:val="00A73B31"/>
    <w:rsid w:val="00A74E1E"/>
    <w:rsid w:val="00A761E6"/>
    <w:rsid w:val="00A7632A"/>
    <w:rsid w:val="00A7662D"/>
    <w:rsid w:val="00A77004"/>
    <w:rsid w:val="00A800A4"/>
    <w:rsid w:val="00A81140"/>
    <w:rsid w:val="00A81CF7"/>
    <w:rsid w:val="00A8328A"/>
    <w:rsid w:val="00A83B72"/>
    <w:rsid w:val="00A857DF"/>
    <w:rsid w:val="00A85E67"/>
    <w:rsid w:val="00A8676A"/>
    <w:rsid w:val="00A86B2A"/>
    <w:rsid w:val="00A878DD"/>
    <w:rsid w:val="00A90942"/>
    <w:rsid w:val="00A920B5"/>
    <w:rsid w:val="00A932F7"/>
    <w:rsid w:val="00A93563"/>
    <w:rsid w:val="00A9492B"/>
    <w:rsid w:val="00A95882"/>
    <w:rsid w:val="00A96EF4"/>
    <w:rsid w:val="00A976D4"/>
    <w:rsid w:val="00AA1CC5"/>
    <w:rsid w:val="00AA1E81"/>
    <w:rsid w:val="00AA2766"/>
    <w:rsid w:val="00AA2B74"/>
    <w:rsid w:val="00AA326A"/>
    <w:rsid w:val="00AA3D9F"/>
    <w:rsid w:val="00AA4B36"/>
    <w:rsid w:val="00AA697E"/>
    <w:rsid w:val="00AB140D"/>
    <w:rsid w:val="00AB17EB"/>
    <w:rsid w:val="00AB1BC6"/>
    <w:rsid w:val="00AB229E"/>
    <w:rsid w:val="00AB2951"/>
    <w:rsid w:val="00AB3FCA"/>
    <w:rsid w:val="00AB5049"/>
    <w:rsid w:val="00AB607E"/>
    <w:rsid w:val="00AC03F9"/>
    <w:rsid w:val="00AC1B59"/>
    <w:rsid w:val="00AC1CAD"/>
    <w:rsid w:val="00AC2D20"/>
    <w:rsid w:val="00AC335E"/>
    <w:rsid w:val="00AC4697"/>
    <w:rsid w:val="00AC4A54"/>
    <w:rsid w:val="00AC681A"/>
    <w:rsid w:val="00AC7BC6"/>
    <w:rsid w:val="00AD129B"/>
    <w:rsid w:val="00AD16B6"/>
    <w:rsid w:val="00AD22C3"/>
    <w:rsid w:val="00AD5EAF"/>
    <w:rsid w:val="00AD7325"/>
    <w:rsid w:val="00AE03C2"/>
    <w:rsid w:val="00AE0EE5"/>
    <w:rsid w:val="00AE26E0"/>
    <w:rsid w:val="00AE33F2"/>
    <w:rsid w:val="00AE3A3A"/>
    <w:rsid w:val="00AE41F3"/>
    <w:rsid w:val="00AE4D95"/>
    <w:rsid w:val="00AF14E4"/>
    <w:rsid w:val="00AF3420"/>
    <w:rsid w:val="00AF52B4"/>
    <w:rsid w:val="00AF6BBA"/>
    <w:rsid w:val="00AF6E07"/>
    <w:rsid w:val="00AF6E35"/>
    <w:rsid w:val="00AF7EB8"/>
    <w:rsid w:val="00B0030A"/>
    <w:rsid w:val="00B003B7"/>
    <w:rsid w:val="00B01DDC"/>
    <w:rsid w:val="00B01E0E"/>
    <w:rsid w:val="00B02EC8"/>
    <w:rsid w:val="00B0488D"/>
    <w:rsid w:val="00B065BC"/>
    <w:rsid w:val="00B07498"/>
    <w:rsid w:val="00B074D3"/>
    <w:rsid w:val="00B07FCA"/>
    <w:rsid w:val="00B1434A"/>
    <w:rsid w:val="00B15B25"/>
    <w:rsid w:val="00B17EC6"/>
    <w:rsid w:val="00B20D84"/>
    <w:rsid w:val="00B214A6"/>
    <w:rsid w:val="00B23080"/>
    <w:rsid w:val="00B24081"/>
    <w:rsid w:val="00B242A7"/>
    <w:rsid w:val="00B242D6"/>
    <w:rsid w:val="00B25195"/>
    <w:rsid w:val="00B25677"/>
    <w:rsid w:val="00B25839"/>
    <w:rsid w:val="00B262D3"/>
    <w:rsid w:val="00B2753F"/>
    <w:rsid w:val="00B31846"/>
    <w:rsid w:val="00B32071"/>
    <w:rsid w:val="00B32323"/>
    <w:rsid w:val="00B34139"/>
    <w:rsid w:val="00B365A7"/>
    <w:rsid w:val="00B369E1"/>
    <w:rsid w:val="00B40655"/>
    <w:rsid w:val="00B4072B"/>
    <w:rsid w:val="00B416F3"/>
    <w:rsid w:val="00B41A48"/>
    <w:rsid w:val="00B42612"/>
    <w:rsid w:val="00B43761"/>
    <w:rsid w:val="00B45368"/>
    <w:rsid w:val="00B45BD6"/>
    <w:rsid w:val="00B47189"/>
    <w:rsid w:val="00B5061B"/>
    <w:rsid w:val="00B50629"/>
    <w:rsid w:val="00B50BD5"/>
    <w:rsid w:val="00B52D5C"/>
    <w:rsid w:val="00B546F1"/>
    <w:rsid w:val="00B54DC8"/>
    <w:rsid w:val="00B552F3"/>
    <w:rsid w:val="00B5606C"/>
    <w:rsid w:val="00B5617D"/>
    <w:rsid w:val="00B57FAD"/>
    <w:rsid w:val="00B6366B"/>
    <w:rsid w:val="00B641DF"/>
    <w:rsid w:val="00B65813"/>
    <w:rsid w:val="00B65BF6"/>
    <w:rsid w:val="00B662D7"/>
    <w:rsid w:val="00B677EE"/>
    <w:rsid w:val="00B67A13"/>
    <w:rsid w:val="00B67FB5"/>
    <w:rsid w:val="00B701A2"/>
    <w:rsid w:val="00B71965"/>
    <w:rsid w:val="00B719CF"/>
    <w:rsid w:val="00B75D65"/>
    <w:rsid w:val="00B7706D"/>
    <w:rsid w:val="00B77967"/>
    <w:rsid w:val="00B77FE1"/>
    <w:rsid w:val="00B80068"/>
    <w:rsid w:val="00B80EE1"/>
    <w:rsid w:val="00B81F75"/>
    <w:rsid w:val="00B8240C"/>
    <w:rsid w:val="00B829FB"/>
    <w:rsid w:val="00B83402"/>
    <w:rsid w:val="00B83812"/>
    <w:rsid w:val="00B85158"/>
    <w:rsid w:val="00B85379"/>
    <w:rsid w:val="00B853FF"/>
    <w:rsid w:val="00B85B21"/>
    <w:rsid w:val="00B85C7C"/>
    <w:rsid w:val="00B868EC"/>
    <w:rsid w:val="00B90759"/>
    <w:rsid w:val="00B90919"/>
    <w:rsid w:val="00B90A40"/>
    <w:rsid w:val="00B90EC1"/>
    <w:rsid w:val="00B94EF6"/>
    <w:rsid w:val="00B9503C"/>
    <w:rsid w:val="00B96543"/>
    <w:rsid w:val="00B96C5A"/>
    <w:rsid w:val="00B97EB4"/>
    <w:rsid w:val="00BA165F"/>
    <w:rsid w:val="00BA18EA"/>
    <w:rsid w:val="00BA2771"/>
    <w:rsid w:val="00BA2F9F"/>
    <w:rsid w:val="00BA5A6B"/>
    <w:rsid w:val="00BA5A82"/>
    <w:rsid w:val="00BA7D46"/>
    <w:rsid w:val="00BA7F6E"/>
    <w:rsid w:val="00BB18A3"/>
    <w:rsid w:val="00BB3E63"/>
    <w:rsid w:val="00BB51FB"/>
    <w:rsid w:val="00BB77E6"/>
    <w:rsid w:val="00BC0FE4"/>
    <w:rsid w:val="00BC11BB"/>
    <w:rsid w:val="00BC19F4"/>
    <w:rsid w:val="00BC1C0F"/>
    <w:rsid w:val="00BC2885"/>
    <w:rsid w:val="00BC4597"/>
    <w:rsid w:val="00BC4D41"/>
    <w:rsid w:val="00BC59DC"/>
    <w:rsid w:val="00BC6440"/>
    <w:rsid w:val="00BC6A55"/>
    <w:rsid w:val="00BD56BC"/>
    <w:rsid w:val="00BD58DA"/>
    <w:rsid w:val="00BD6BAE"/>
    <w:rsid w:val="00BD7483"/>
    <w:rsid w:val="00BD767C"/>
    <w:rsid w:val="00BE2364"/>
    <w:rsid w:val="00BE3D40"/>
    <w:rsid w:val="00BE5A67"/>
    <w:rsid w:val="00BE6418"/>
    <w:rsid w:val="00BE6815"/>
    <w:rsid w:val="00BE68D6"/>
    <w:rsid w:val="00BE7063"/>
    <w:rsid w:val="00BF19A1"/>
    <w:rsid w:val="00BF4523"/>
    <w:rsid w:val="00BF4D96"/>
    <w:rsid w:val="00BF4F2D"/>
    <w:rsid w:val="00BF6759"/>
    <w:rsid w:val="00C024E4"/>
    <w:rsid w:val="00C0262B"/>
    <w:rsid w:val="00C04169"/>
    <w:rsid w:val="00C047F4"/>
    <w:rsid w:val="00C0481A"/>
    <w:rsid w:val="00C06FC6"/>
    <w:rsid w:val="00C12CB1"/>
    <w:rsid w:val="00C141AA"/>
    <w:rsid w:val="00C1474C"/>
    <w:rsid w:val="00C15CB6"/>
    <w:rsid w:val="00C15F11"/>
    <w:rsid w:val="00C16B86"/>
    <w:rsid w:val="00C1742A"/>
    <w:rsid w:val="00C20365"/>
    <w:rsid w:val="00C21EAE"/>
    <w:rsid w:val="00C2287F"/>
    <w:rsid w:val="00C25359"/>
    <w:rsid w:val="00C25EED"/>
    <w:rsid w:val="00C26025"/>
    <w:rsid w:val="00C268CC"/>
    <w:rsid w:val="00C26B9C"/>
    <w:rsid w:val="00C27D01"/>
    <w:rsid w:val="00C30087"/>
    <w:rsid w:val="00C355CD"/>
    <w:rsid w:val="00C360C6"/>
    <w:rsid w:val="00C36658"/>
    <w:rsid w:val="00C36B0F"/>
    <w:rsid w:val="00C37911"/>
    <w:rsid w:val="00C37E07"/>
    <w:rsid w:val="00C40566"/>
    <w:rsid w:val="00C40DE5"/>
    <w:rsid w:val="00C42C8F"/>
    <w:rsid w:val="00C446BE"/>
    <w:rsid w:val="00C45FBC"/>
    <w:rsid w:val="00C46267"/>
    <w:rsid w:val="00C4690D"/>
    <w:rsid w:val="00C5026E"/>
    <w:rsid w:val="00C50D09"/>
    <w:rsid w:val="00C5345E"/>
    <w:rsid w:val="00C5670C"/>
    <w:rsid w:val="00C56BCB"/>
    <w:rsid w:val="00C571F1"/>
    <w:rsid w:val="00C5742D"/>
    <w:rsid w:val="00C60DD2"/>
    <w:rsid w:val="00C65D3C"/>
    <w:rsid w:val="00C65F98"/>
    <w:rsid w:val="00C669FC"/>
    <w:rsid w:val="00C66A96"/>
    <w:rsid w:val="00C66B65"/>
    <w:rsid w:val="00C6749F"/>
    <w:rsid w:val="00C710C2"/>
    <w:rsid w:val="00C713E4"/>
    <w:rsid w:val="00C7294D"/>
    <w:rsid w:val="00C72F27"/>
    <w:rsid w:val="00C73725"/>
    <w:rsid w:val="00C73F2F"/>
    <w:rsid w:val="00C75017"/>
    <w:rsid w:val="00C754B5"/>
    <w:rsid w:val="00C75D1B"/>
    <w:rsid w:val="00C8052A"/>
    <w:rsid w:val="00C80DD6"/>
    <w:rsid w:val="00C80F8C"/>
    <w:rsid w:val="00C819A2"/>
    <w:rsid w:val="00C82D7E"/>
    <w:rsid w:val="00C837DF"/>
    <w:rsid w:val="00C84B38"/>
    <w:rsid w:val="00C84DAE"/>
    <w:rsid w:val="00C85C73"/>
    <w:rsid w:val="00C85FD2"/>
    <w:rsid w:val="00C86E7B"/>
    <w:rsid w:val="00C8762E"/>
    <w:rsid w:val="00C90A04"/>
    <w:rsid w:val="00C90B8E"/>
    <w:rsid w:val="00C917B4"/>
    <w:rsid w:val="00C91CCF"/>
    <w:rsid w:val="00C93FFA"/>
    <w:rsid w:val="00C942A1"/>
    <w:rsid w:val="00C94819"/>
    <w:rsid w:val="00C967AB"/>
    <w:rsid w:val="00C9748B"/>
    <w:rsid w:val="00C979AF"/>
    <w:rsid w:val="00CA21A0"/>
    <w:rsid w:val="00CA31A8"/>
    <w:rsid w:val="00CA39D3"/>
    <w:rsid w:val="00CA3AAF"/>
    <w:rsid w:val="00CA4ACD"/>
    <w:rsid w:val="00CA4D80"/>
    <w:rsid w:val="00CA4F05"/>
    <w:rsid w:val="00CA5356"/>
    <w:rsid w:val="00CA5C12"/>
    <w:rsid w:val="00CA5C8E"/>
    <w:rsid w:val="00CA7CFF"/>
    <w:rsid w:val="00CA7F0B"/>
    <w:rsid w:val="00CA7F20"/>
    <w:rsid w:val="00CB0031"/>
    <w:rsid w:val="00CB06FE"/>
    <w:rsid w:val="00CB233E"/>
    <w:rsid w:val="00CB2467"/>
    <w:rsid w:val="00CB2556"/>
    <w:rsid w:val="00CB54AF"/>
    <w:rsid w:val="00CC003A"/>
    <w:rsid w:val="00CC07F4"/>
    <w:rsid w:val="00CC0D72"/>
    <w:rsid w:val="00CC2A61"/>
    <w:rsid w:val="00CC5A16"/>
    <w:rsid w:val="00CC5A44"/>
    <w:rsid w:val="00CC730D"/>
    <w:rsid w:val="00CC7DD5"/>
    <w:rsid w:val="00CD04B7"/>
    <w:rsid w:val="00CD04F7"/>
    <w:rsid w:val="00CD0EF8"/>
    <w:rsid w:val="00CD123D"/>
    <w:rsid w:val="00CD180D"/>
    <w:rsid w:val="00CD20FF"/>
    <w:rsid w:val="00CD392D"/>
    <w:rsid w:val="00CD3B6A"/>
    <w:rsid w:val="00CD4E75"/>
    <w:rsid w:val="00CD515B"/>
    <w:rsid w:val="00CD68E5"/>
    <w:rsid w:val="00CD6CF9"/>
    <w:rsid w:val="00CE072B"/>
    <w:rsid w:val="00CE0C7C"/>
    <w:rsid w:val="00CE182E"/>
    <w:rsid w:val="00CE1D1A"/>
    <w:rsid w:val="00CE2823"/>
    <w:rsid w:val="00CE357B"/>
    <w:rsid w:val="00CE58DE"/>
    <w:rsid w:val="00CE5E33"/>
    <w:rsid w:val="00CE7F34"/>
    <w:rsid w:val="00CF1839"/>
    <w:rsid w:val="00CF258A"/>
    <w:rsid w:val="00CF30E7"/>
    <w:rsid w:val="00CF35F6"/>
    <w:rsid w:val="00CF38C5"/>
    <w:rsid w:val="00CF3F05"/>
    <w:rsid w:val="00CF47EB"/>
    <w:rsid w:val="00CF5C70"/>
    <w:rsid w:val="00CF70A8"/>
    <w:rsid w:val="00CF7FF9"/>
    <w:rsid w:val="00D03E72"/>
    <w:rsid w:val="00D05AD2"/>
    <w:rsid w:val="00D06012"/>
    <w:rsid w:val="00D0682A"/>
    <w:rsid w:val="00D10056"/>
    <w:rsid w:val="00D10243"/>
    <w:rsid w:val="00D104F3"/>
    <w:rsid w:val="00D12181"/>
    <w:rsid w:val="00D12FF2"/>
    <w:rsid w:val="00D134E8"/>
    <w:rsid w:val="00D14480"/>
    <w:rsid w:val="00D1556D"/>
    <w:rsid w:val="00D20056"/>
    <w:rsid w:val="00D2036C"/>
    <w:rsid w:val="00D21CFF"/>
    <w:rsid w:val="00D236AC"/>
    <w:rsid w:val="00D243C2"/>
    <w:rsid w:val="00D2534A"/>
    <w:rsid w:val="00D27C96"/>
    <w:rsid w:val="00D30944"/>
    <w:rsid w:val="00D30C55"/>
    <w:rsid w:val="00D30F22"/>
    <w:rsid w:val="00D31022"/>
    <w:rsid w:val="00D31544"/>
    <w:rsid w:val="00D33100"/>
    <w:rsid w:val="00D3351B"/>
    <w:rsid w:val="00D355A5"/>
    <w:rsid w:val="00D35DCB"/>
    <w:rsid w:val="00D3673A"/>
    <w:rsid w:val="00D3792E"/>
    <w:rsid w:val="00D40F3E"/>
    <w:rsid w:val="00D41B47"/>
    <w:rsid w:val="00D43180"/>
    <w:rsid w:val="00D433F1"/>
    <w:rsid w:val="00D461DA"/>
    <w:rsid w:val="00D519BE"/>
    <w:rsid w:val="00D53BBF"/>
    <w:rsid w:val="00D53C6D"/>
    <w:rsid w:val="00D53FA6"/>
    <w:rsid w:val="00D55350"/>
    <w:rsid w:val="00D60635"/>
    <w:rsid w:val="00D616A8"/>
    <w:rsid w:val="00D6191F"/>
    <w:rsid w:val="00D62135"/>
    <w:rsid w:val="00D62A9B"/>
    <w:rsid w:val="00D62B5B"/>
    <w:rsid w:val="00D63FB4"/>
    <w:rsid w:val="00D650A8"/>
    <w:rsid w:val="00D6546D"/>
    <w:rsid w:val="00D65BDB"/>
    <w:rsid w:val="00D670F0"/>
    <w:rsid w:val="00D67D3F"/>
    <w:rsid w:val="00D7321B"/>
    <w:rsid w:val="00D73B09"/>
    <w:rsid w:val="00D74B8A"/>
    <w:rsid w:val="00D74E55"/>
    <w:rsid w:val="00D81B40"/>
    <w:rsid w:val="00D82F93"/>
    <w:rsid w:val="00D83EFB"/>
    <w:rsid w:val="00D843FE"/>
    <w:rsid w:val="00D8456D"/>
    <w:rsid w:val="00D8474B"/>
    <w:rsid w:val="00D87238"/>
    <w:rsid w:val="00D8755E"/>
    <w:rsid w:val="00D91C36"/>
    <w:rsid w:val="00D92515"/>
    <w:rsid w:val="00D92D6B"/>
    <w:rsid w:val="00D96291"/>
    <w:rsid w:val="00D97C05"/>
    <w:rsid w:val="00DA329A"/>
    <w:rsid w:val="00DA3E98"/>
    <w:rsid w:val="00DA402E"/>
    <w:rsid w:val="00DA4F46"/>
    <w:rsid w:val="00DA5B03"/>
    <w:rsid w:val="00DA728E"/>
    <w:rsid w:val="00DB0D60"/>
    <w:rsid w:val="00DB2AF8"/>
    <w:rsid w:val="00DB3F8E"/>
    <w:rsid w:val="00DB47B2"/>
    <w:rsid w:val="00DB4C8C"/>
    <w:rsid w:val="00DB547F"/>
    <w:rsid w:val="00DB7EB4"/>
    <w:rsid w:val="00DC0EA0"/>
    <w:rsid w:val="00DC104B"/>
    <w:rsid w:val="00DC1692"/>
    <w:rsid w:val="00DC1D5A"/>
    <w:rsid w:val="00DC21CF"/>
    <w:rsid w:val="00DC4528"/>
    <w:rsid w:val="00DC4820"/>
    <w:rsid w:val="00DC58F3"/>
    <w:rsid w:val="00DC7F3D"/>
    <w:rsid w:val="00DD2BD6"/>
    <w:rsid w:val="00DD3824"/>
    <w:rsid w:val="00DD3870"/>
    <w:rsid w:val="00DD3AF0"/>
    <w:rsid w:val="00DD4970"/>
    <w:rsid w:val="00DE0A5C"/>
    <w:rsid w:val="00DE0CA0"/>
    <w:rsid w:val="00DE11A4"/>
    <w:rsid w:val="00DE1BB4"/>
    <w:rsid w:val="00DE2FE4"/>
    <w:rsid w:val="00DE3D01"/>
    <w:rsid w:val="00DE581A"/>
    <w:rsid w:val="00DE61FE"/>
    <w:rsid w:val="00DE7003"/>
    <w:rsid w:val="00DF0121"/>
    <w:rsid w:val="00DF05C4"/>
    <w:rsid w:val="00DF1C01"/>
    <w:rsid w:val="00DF23B5"/>
    <w:rsid w:val="00DF3462"/>
    <w:rsid w:val="00DF38AB"/>
    <w:rsid w:val="00DF592F"/>
    <w:rsid w:val="00E00CB0"/>
    <w:rsid w:val="00E01F1B"/>
    <w:rsid w:val="00E02707"/>
    <w:rsid w:val="00E02DD5"/>
    <w:rsid w:val="00E02F78"/>
    <w:rsid w:val="00E04E3B"/>
    <w:rsid w:val="00E05427"/>
    <w:rsid w:val="00E101E4"/>
    <w:rsid w:val="00E142DE"/>
    <w:rsid w:val="00E17A54"/>
    <w:rsid w:val="00E17DE6"/>
    <w:rsid w:val="00E2099F"/>
    <w:rsid w:val="00E20D2E"/>
    <w:rsid w:val="00E20F20"/>
    <w:rsid w:val="00E214E4"/>
    <w:rsid w:val="00E21647"/>
    <w:rsid w:val="00E23014"/>
    <w:rsid w:val="00E2346D"/>
    <w:rsid w:val="00E23697"/>
    <w:rsid w:val="00E239A5"/>
    <w:rsid w:val="00E24BFE"/>
    <w:rsid w:val="00E258AE"/>
    <w:rsid w:val="00E264C1"/>
    <w:rsid w:val="00E26DF8"/>
    <w:rsid w:val="00E30514"/>
    <w:rsid w:val="00E36EA6"/>
    <w:rsid w:val="00E37A3C"/>
    <w:rsid w:val="00E4111C"/>
    <w:rsid w:val="00E417E5"/>
    <w:rsid w:val="00E41A2B"/>
    <w:rsid w:val="00E42E49"/>
    <w:rsid w:val="00E4411B"/>
    <w:rsid w:val="00E52F45"/>
    <w:rsid w:val="00E54B16"/>
    <w:rsid w:val="00E550E4"/>
    <w:rsid w:val="00E561ED"/>
    <w:rsid w:val="00E567F7"/>
    <w:rsid w:val="00E57DC7"/>
    <w:rsid w:val="00E60461"/>
    <w:rsid w:val="00E60A97"/>
    <w:rsid w:val="00E61F2A"/>
    <w:rsid w:val="00E62B27"/>
    <w:rsid w:val="00E66712"/>
    <w:rsid w:val="00E66754"/>
    <w:rsid w:val="00E67569"/>
    <w:rsid w:val="00E7135D"/>
    <w:rsid w:val="00E724EE"/>
    <w:rsid w:val="00E72B59"/>
    <w:rsid w:val="00E72C54"/>
    <w:rsid w:val="00E75ED0"/>
    <w:rsid w:val="00E77A16"/>
    <w:rsid w:val="00E77DAB"/>
    <w:rsid w:val="00E8045E"/>
    <w:rsid w:val="00E8106F"/>
    <w:rsid w:val="00E812DF"/>
    <w:rsid w:val="00E83145"/>
    <w:rsid w:val="00E83ADC"/>
    <w:rsid w:val="00E84D4D"/>
    <w:rsid w:val="00E866AE"/>
    <w:rsid w:val="00E86E4F"/>
    <w:rsid w:val="00E877F8"/>
    <w:rsid w:val="00E91115"/>
    <w:rsid w:val="00E91672"/>
    <w:rsid w:val="00E9232F"/>
    <w:rsid w:val="00E926DD"/>
    <w:rsid w:val="00E92995"/>
    <w:rsid w:val="00E935CC"/>
    <w:rsid w:val="00E951A5"/>
    <w:rsid w:val="00E95C76"/>
    <w:rsid w:val="00E96120"/>
    <w:rsid w:val="00E96B80"/>
    <w:rsid w:val="00E96EC5"/>
    <w:rsid w:val="00E97745"/>
    <w:rsid w:val="00E97BC2"/>
    <w:rsid w:val="00EA00CA"/>
    <w:rsid w:val="00EA37C1"/>
    <w:rsid w:val="00EA3A6D"/>
    <w:rsid w:val="00EA4784"/>
    <w:rsid w:val="00EA5C33"/>
    <w:rsid w:val="00EA6A6D"/>
    <w:rsid w:val="00EA7063"/>
    <w:rsid w:val="00EA771A"/>
    <w:rsid w:val="00EA78ED"/>
    <w:rsid w:val="00EA7C85"/>
    <w:rsid w:val="00EB2686"/>
    <w:rsid w:val="00EB3FFF"/>
    <w:rsid w:val="00EB4C66"/>
    <w:rsid w:val="00EB502C"/>
    <w:rsid w:val="00EB5451"/>
    <w:rsid w:val="00EB588A"/>
    <w:rsid w:val="00EB6102"/>
    <w:rsid w:val="00EB617F"/>
    <w:rsid w:val="00EC24F4"/>
    <w:rsid w:val="00EC27AB"/>
    <w:rsid w:val="00EC3A5E"/>
    <w:rsid w:val="00EC3E73"/>
    <w:rsid w:val="00EC71CE"/>
    <w:rsid w:val="00ED2F60"/>
    <w:rsid w:val="00ED4FBA"/>
    <w:rsid w:val="00ED5C1D"/>
    <w:rsid w:val="00ED663C"/>
    <w:rsid w:val="00ED72EB"/>
    <w:rsid w:val="00ED7585"/>
    <w:rsid w:val="00EE04D9"/>
    <w:rsid w:val="00EE28A1"/>
    <w:rsid w:val="00EE4107"/>
    <w:rsid w:val="00EE4A8B"/>
    <w:rsid w:val="00EE5C32"/>
    <w:rsid w:val="00EF02B5"/>
    <w:rsid w:val="00EF38F3"/>
    <w:rsid w:val="00EF41CC"/>
    <w:rsid w:val="00EF4C27"/>
    <w:rsid w:val="00EF70F3"/>
    <w:rsid w:val="00EF7A33"/>
    <w:rsid w:val="00F01A34"/>
    <w:rsid w:val="00F022C4"/>
    <w:rsid w:val="00F03D09"/>
    <w:rsid w:val="00F0452B"/>
    <w:rsid w:val="00F0644C"/>
    <w:rsid w:val="00F067AA"/>
    <w:rsid w:val="00F070A0"/>
    <w:rsid w:val="00F079CE"/>
    <w:rsid w:val="00F118D9"/>
    <w:rsid w:val="00F12350"/>
    <w:rsid w:val="00F12FFA"/>
    <w:rsid w:val="00F159ED"/>
    <w:rsid w:val="00F15BF5"/>
    <w:rsid w:val="00F16E7C"/>
    <w:rsid w:val="00F20507"/>
    <w:rsid w:val="00F227C5"/>
    <w:rsid w:val="00F260F7"/>
    <w:rsid w:val="00F261FD"/>
    <w:rsid w:val="00F3092B"/>
    <w:rsid w:val="00F30BE1"/>
    <w:rsid w:val="00F32369"/>
    <w:rsid w:val="00F328DE"/>
    <w:rsid w:val="00F36637"/>
    <w:rsid w:val="00F370DD"/>
    <w:rsid w:val="00F40494"/>
    <w:rsid w:val="00F405F5"/>
    <w:rsid w:val="00F4090A"/>
    <w:rsid w:val="00F40BB3"/>
    <w:rsid w:val="00F42B0B"/>
    <w:rsid w:val="00F42C6B"/>
    <w:rsid w:val="00F440DD"/>
    <w:rsid w:val="00F47268"/>
    <w:rsid w:val="00F50EC3"/>
    <w:rsid w:val="00F51C08"/>
    <w:rsid w:val="00F524C4"/>
    <w:rsid w:val="00F538FA"/>
    <w:rsid w:val="00F5511A"/>
    <w:rsid w:val="00F561FA"/>
    <w:rsid w:val="00F562CB"/>
    <w:rsid w:val="00F607F2"/>
    <w:rsid w:val="00F61CB6"/>
    <w:rsid w:val="00F6229D"/>
    <w:rsid w:val="00F640D3"/>
    <w:rsid w:val="00F66F7B"/>
    <w:rsid w:val="00F6740B"/>
    <w:rsid w:val="00F7013E"/>
    <w:rsid w:val="00F7173C"/>
    <w:rsid w:val="00F7278D"/>
    <w:rsid w:val="00F72C6B"/>
    <w:rsid w:val="00F73F82"/>
    <w:rsid w:val="00F751AF"/>
    <w:rsid w:val="00F75590"/>
    <w:rsid w:val="00F77392"/>
    <w:rsid w:val="00F80BE2"/>
    <w:rsid w:val="00F81607"/>
    <w:rsid w:val="00F81F4E"/>
    <w:rsid w:val="00F84B92"/>
    <w:rsid w:val="00F87384"/>
    <w:rsid w:val="00F9083A"/>
    <w:rsid w:val="00F915DC"/>
    <w:rsid w:val="00F9174B"/>
    <w:rsid w:val="00F92993"/>
    <w:rsid w:val="00F9423E"/>
    <w:rsid w:val="00F943AD"/>
    <w:rsid w:val="00F9597B"/>
    <w:rsid w:val="00F9657E"/>
    <w:rsid w:val="00F9679D"/>
    <w:rsid w:val="00F97C05"/>
    <w:rsid w:val="00FA4482"/>
    <w:rsid w:val="00FA45D1"/>
    <w:rsid w:val="00FA4C7C"/>
    <w:rsid w:val="00FA5386"/>
    <w:rsid w:val="00FA5D2D"/>
    <w:rsid w:val="00FB07BE"/>
    <w:rsid w:val="00FB0ED8"/>
    <w:rsid w:val="00FB1850"/>
    <w:rsid w:val="00FB48D6"/>
    <w:rsid w:val="00FB6024"/>
    <w:rsid w:val="00FB661E"/>
    <w:rsid w:val="00FB6F69"/>
    <w:rsid w:val="00FC03C0"/>
    <w:rsid w:val="00FC0983"/>
    <w:rsid w:val="00FC13AE"/>
    <w:rsid w:val="00FC2111"/>
    <w:rsid w:val="00FC2995"/>
    <w:rsid w:val="00FC3982"/>
    <w:rsid w:val="00FC46EA"/>
    <w:rsid w:val="00FC64FB"/>
    <w:rsid w:val="00FC6951"/>
    <w:rsid w:val="00FC774F"/>
    <w:rsid w:val="00FC79F9"/>
    <w:rsid w:val="00FD0EB6"/>
    <w:rsid w:val="00FD2A64"/>
    <w:rsid w:val="00FD2FF5"/>
    <w:rsid w:val="00FD3950"/>
    <w:rsid w:val="00FD3E78"/>
    <w:rsid w:val="00FD3EE8"/>
    <w:rsid w:val="00FD4E87"/>
    <w:rsid w:val="00FD5FA4"/>
    <w:rsid w:val="00FD627A"/>
    <w:rsid w:val="00FD6714"/>
    <w:rsid w:val="00FD7589"/>
    <w:rsid w:val="00FE016E"/>
    <w:rsid w:val="00FE1771"/>
    <w:rsid w:val="00FE204F"/>
    <w:rsid w:val="00FE2B08"/>
    <w:rsid w:val="00FE352D"/>
    <w:rsid w:val="00FE3578"/>
    <w:rsid w:val="00FE3AC5"/>
    <w:rsid w:val="00FE3B82"/>
    <w:rsid w:val="00FE4CCE"/>
    <w:rsid w:val="00FE6809"/>
    <w:rsid w:val="00FE7109"/>
    <w:rsid w:val="00FE71CD"/>
    <w:rsid w:val="00FE78BF"/>
    <w:rsid w:val="00FF0085"/>
    <w:rsid w:val="00FF1C43"/>
    <w:rsid w:val="00FF24F8"/>
    <w:rsid w:val="00FF3477"/>
    <w:rsid w:val="00FF3E0A"/>
    <w:rsid w:val="00FF4919"/>
    <w:rsid w:val="00FF4F9A"/>
    <w:rsid w:val="00FF6A48"/>
    <w:rsid w:val="00FF6C79"/>
    <w:rsid w:val="00FF7B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56BDD36-903E-441D-8CA1-1E9A6AD35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020"/>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paragraph" w:customStyle="1" w:styleId="francesa">
    <w:name w:val="francesa"/>
    <w:basedOn w:val="Normal"/>
    <w:rsid w:val="007D45FB"/>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9219C"/>
    <w:rPr>
      <w:sz w:val="16"/>
      <w:szCs w:val="16"/>
    </w:rPr>
  </w:style>
  <w:style w:type="paragraph" w:styleId="Textocomentario">
    <w:name w:val="annotation text"/>
    <w:basedOn w:val="Normal"/>
    <w:link w:val="TextocomentarioCar"/>
    <w:uiPriority w:val="99"/>
    <w:semiHidden/>
    <w:unhideWhenUsed/>
    <w:rsid w:val="0039219C"/>
    <w:rPr>
      <w:sz w:val="20"/>
      <w:szCs w:val="20"/>
    </w:rPr>
  </w:style>
  <w:style w:type="character" w:customStyle="1" w:styleId="TextocomentarioCar">
    <w:name w:val="Texto comentario Car"/>
    <w:basedOn w:val="Fuentedeprrafopredeter"/>
    <w:link w:val="Textocomentario"/>
    <w:uiPriority w:val="99"/>
    <w:semiHidden/>
    <w:rsid w:val="0039219C"/>
    <w:rPr>
      <w:rFonts w:ascii="Times New Roman" w:eastAsia="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107412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3995352">
      <w:bodyDiv w:val="1"/>
      <w:marLeft w:val="0"/>
      <w:marRight w:val="0"/>
      <w:marTop w:val="0"/>
      <w:marBottom w:val="0"/>
      <w:divBdr>
        <w:top w:val="none" w:sz="0" w:space="0" w:color="auto"/>
        <w:left w:val="none" w:sz="0" w:space="0" w:color="auto"/>
        <w:bottom w:val="none" w:sz="0" w:space="0" w:color="auto"/>
        <w:right w:val="none" w:sz="0" w:space="0" w:color="auto"/>
      </w:divBdr>
      <w:divsChild>
        <w:div w:id="1746806442">
          <w:marLeft w:val="0"/>
          <w:marRight w:val="0"/>
          <w:marTop w:val="0"/>
          <w:marBottom w:val="0"/>
          <w:divBdr>
            <w:top w:val="none" w:sz="0" w:space="0" w:color="auto"/>
            <w:left w:val="none" w:sz="0" w:space="0" w:color="auto"/>
            <w:bottom w:val="none" w:sz="0" w:space="0" w:color="auto"/>
            <w:right w:val="none" w:sz="0" w:space="0" w:color="auto"/>
          </w:divBdr>
        </w:div>
        <w:div w:id="1854566892">
          <w:marLeft w:val="0"/>
          <w:marRight w:val="0"/>
          <w:marTop w:val="0"/>
          <w:marBottom w:val="0"/>
          <w:divBdr>
            <w:top w:val="none" w:sz="0" w:space="0" w:color="auto"/>
            <w:left w:val="none" w:sz="0" w:space="0" w:color="auto"/>
            <w:bottom w:val="none" w:sz="0" w:space="0" w:color="auto"/>
            <w:right w:val="none" w:sz="0" w:space="0" w:color="auto"/>
          </w:divBdr>
          <w:divsChild>
            <w:div w:id="1837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5487163">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6172868">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5144297">
      <w:bodyDiv w:val="1"/>
      <w:marLeft w:val="0"/>
      <w:marRight w:val="0"/>
      <w:marTop w:val="0"/>
      <w:marBottom w:val="0"/>
      <w:divBdr>
        <w:top w:val="none" w:sz="0" w:space="0" w:color="auto"/>
        <w:left w:val="none" w:sz="0" w:space="0" w:color="auto"/>
        <w:bottom w:val="none" w:sz="0" w:space="0" w:color="auto"/>
        <w:right w:val="none" w:sz="0" w:space="0" w:color="auto"/>
      </w:divBdr>
    </w:div>
    <w:div w:id="1167745904">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128059">
      <w:bodyDiv w:val="1"/>
      <w:marLeft w:val="0"/>
      <w:marRight w:val="0"/>
      <w:marTop w:val="0"/>
      <w:marBottom w:val="0"/>
      <w:divBdr>
        <w:top w:val="none" w:sz="0" w:space="0" w:color="auto"/>
        <w:left w:val="none" w:sz="0" w:space="0" w:color="auto"/>
        <w:bottom w:val="none" w:sz="0" w:space="0" w:color="auto"/>
        <w:right w:val="none" w:sz="0" w:space="0" w:color="auto"/>
      </w:divBdr>
      <w:divsChild>
        <w:div w:id="863058410">
          <w:marLeft w:val="0"/>
          <w:marRight w:val="0"/>
          <w:marTop w:val="0"/>
          <w:marBottom w:val="101"/>
          <w:divBdr>
            <w:top w:val="none" w:sz="0" w:space="0" w:color="auto"/>
            <w:left w:val="none" w:sz="0" w:space="0" w:color="auto"/>
            <w:bottom w:val="none" w:sz="0" w:space="0" w:color="auto"/>
            <w:right w:val="none" w:sz="0" w:space="0" w:color="auto"/>
          </w:divBdr>
        </w:div>
        <w:div w:id="1523785295">
          <w:marLeft w:val="0"/>
          <w:marRight w:val="0"/>
          <w:marTop w:val="0"/>
          <w:marBottom w:val="101"/>
          <w:divBdr>
            <w:top w:val="none" w:sz="0" w:space="0" w:color="auto"/>
            <w:left w:val="none" w:sz="0" w:space="0" w:color="auto"/>
            <w:bottom w:val="none" w:sz="0" w:space="0" w:color="auto"/>
            <w:right w:val="none" w:sz="0" w:space="0" w:color="auto"/>
          </w:divBdr>
        </w:div>
      </w:divsChild>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72440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1FB7A-B8C2-493F-AF3C-EE4485AD5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9973</Words>
  <Characters>54853</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2018-12-12T19:32:00Z</cp:lastPrinted>
  <dcterms:created xsi:type="dcterms:W3CDTF">2019-01-10T20:59:00Z</dcterms:created>
  <dcterms:modified xsi:type="dcterms:W3CDTF">2019-03-04T18:53:00Z</dcterms:modified>
</cp:coreProperties>
</file>